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26B3" w14:textId="77777777" w:rsidR="003147D9" w:rsidRPr="00BE51FD" w:rsidRDefault="003147D9" w:rsidP="000104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EA32F" w14:textId="495E90BA" w:rsidR="00C81408" w:rsidRPr="00C81408" w:rsidRDefault="00C81408" w:rsidP="00C81408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lang w:eastAsia="lt-LT"/>
        </w:rPr>
        <w:t xml:space="preserve">                                                                                                             </w:t>
      </w:r>
      <w:r w:rsidRPr="00C81408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14:paraId="63D6FAA5" w14:textId="1F16D10D" w:rsidR="00C81408" w:rsidRPr="00C81408" w:rsidRDefault="00C81408" w:rsidP="00C81408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81408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</w:t>
      </w:r>
      <w:r w:rsidRPr="00C81408">
        <w:rPr>
          <w:rFonts w:ascii="Times New Roman" w:hAnsi="Times New Roman" w:cs="Times New Roman"/>
          <w:sz w:val="24"/>
          <w:szCs w:val="24"/>
          <w:lang w:eastAsia="lt-LT"/>
        </w:rPr>
        <w:t xml:space="preserve">Trakų r. Rūdiškių gimnazijos direktoriaus </w:t>
      </w:r>
    </w:p>
    <w:p w14:paraId="495A6B1A" w14:textId="77143324" w:rsidR="00C81408" w:rsidRPr="00C81408" w:rsidRDefault="00C81408" w:rsidP="00C81408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81408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</w:t>
      </w:r>
      <w:r w:rsidRPr="00C81408">
        <w:rPr>
          <w:rFonts w:ascii="Times New Roman" w:hAnsi="Times New Roman" w:cs="Times New Roman"/>
          <w:sz w:val="24"/>
          <w:szCs w:val="24"/>
          <w:lang w:eastAsia="lt-LT"/>
        </w:rPr>
        <w:t>2020 m. lapkričio 9 d. įsakymu Nr. OV-118</w:t>
      </w:r>
    </w:p>
    <w:p w14:paraId="20B057A9" w14:textId="77777777" w:rsidR="006E0C98" w:rsidRPr="00BE51FD" w:rsidRDefault="006E0C98" w:rsidP="006E0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FA0C0" w14:textId="77777777" w:rsidR="005D52B2" w:rsidRPr="00BE51FD" w:rsidRDefault="005D52B2" w:rsidP="006E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6D139A" w14:textId="2B4906E9" w:rsidR="006E0C98" w:rsidRPr="00BE51FD" w:rsidRDefault="006E0C98" w:rsidP="006E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aps/>
          <w:color w:val="000000"/>
          <w:sz w:val="24"/>
          <w:szCs w:val="24"/>
        </w:rPr>
        <w:t>VAIZDO</w:t>
      </w: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DUOMENŲ TVARKYMO TAISYKLĖS</w:t>
      </w:r>
    </w:p>
    <w:p w14:paraId="0295E9EB" w14:textId="77777777" w:rsidR="006E0C98" w:rsidRPr="00BE51FD" w:rsidRDefault="006E0C98" w:rsidP="006E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C3B9039" w14:textId="77777777" w:rsidR="0018649F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18649F"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SKYRIUS</w:t>
      </w:r>
    </w:p>
    <w:p w14:paraId="2418A8DD" w14:textId="77777777" w:rsidR="006E0C98" w:rsidRPr="00BE51FD" w:rsidRDefault="006E0C98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14:paraId="6112DBB5" w14:textId="77777777" w:rsidR="006E0C98" w:rsidRPr="00BE51FD" w:rsidRDefault="006E0C98" w:rsidP="006E0C98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839C27" w14:textId="07880B0F" w:rsidR="00CC0102" w:rsidRPr="00BE51FD" w:rsidRDefault="00741628" w:rsidP="008211F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aizdo duomenų tvarkymo taisyklės (toliau –</w:t>
      </w:r>
      <w:r w:rsidR="006E0C98" w:rsidRPr="00BE51FD">
        <w:rPr>
          <w:rFonts w:ascii="Times New Roman,Italic" w:hAnsi="Times New Roman,Italic" w:cs="Times New Roman,Italic"/>
          <w:color w:val="000000"/>
          <w:sz w:val="24"/>
          <w:szCs w:val="24"/>
        </w:rPr>
        <w:t>Taisyklės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) nustato </w:t>
      </w:r>
      <w:r w:rsidR="006A14F8" w:rsidRPr="00BE51FD">
        <w:rPr>
          <w:rFonts w:ascii="Times New Roman" w:hAnsi="Times New Roman" w:cs="Times New Roman"/>
          <w:color w:val="000000"/>
          <w:sz w:val="24"/>
          <w:szCs w:val="24"/>
        </w:rPr>
        <w:t>Trakų r. Rūdiškių gimnazijos</w:t>
      </w:r>
      <w:r w:rsidR="008D2CBF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75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(toliau – Mokykla)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vykdomo vaizdo stebėjimo įstaigos teritorijose ir patalpose tikslą ir apimtį, vaizdo duomenų saugojimo terminus, darbuotojams, tvarkantiems šiuos duomenis, keliamus reikalavimus, duomenų subjektų teises ir reguliuoja kitus klausimus,</w:t>
      </w:r>
      <w:r w:rsidR="00987D14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susijusius su vaizdo stebėjimu.</w:t>
      </w:r>
    </w:p>
    <w:p w14:paraId="730A3F22" w14:textId="77777777" w:rsidR="00CC0102" w:rsidRPr="00BE51FD" w:rsidRDefault="006E0C98" w:rsidP="008211F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Vaizdo stebėjimas atliekamas ir vaizdo duomenys tvarkomi vadovaujantis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asmens duomenų teisinės apsaugos įstatymu (toliau – </w:t>
      </w:r>
      <w:r w:rsidRPr="00BE51FD">
        <w:rPr>
          <w:rFonts w:ascii="Times New Roman,Italic" w:hAnsi="Times New Roman,Italic" w:cs="Times New Roman,Italic"/>
          <w:color w:val="000000"/>
          <w:sz w:val="24"/>
          <w:szCs w:val="24"/>
        </w:rPr>
        <w:t>ADTAĮ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), Europos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Parlamento ir Tarybos reglamentu (ES) 2016/679 dėl fizinių asmenų apsaugos tvarkant asmens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duomenis ir dėl laisvo tokių duomenų judėjimo ir kuriuo panaikinama Direktyva 95/46/EB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(Bendrasis duomenų apsaugos reglamentas) (toliau – Reglamentas) ir jo įgyvendinamaisiais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teisės aktais.</w:t>
      </w:r>
    </w:p>
    <w:p w14:paraId="6B24F9AE" w14:textId="77777777" w:rsidR="00940C09" w:rsidRPr="00BE51FD" w:rsidRDefault="006E0C98" w:rsidP="008211F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Šiose Taisyklėse vartojamos sąvokos:</w:t>
      </w:r>
    </w:p>
    <w:p w14:paraId="048B6BA5" w14:textId="6D80D2DE" w:rsidR="00CC0102" w:rsidRPr="00C81408" w:rsidRDefault="00C81408" w:rsidP="00C8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81408">
        <w:rPr>
          <w:rFonts w:ascii="Times New Roman" w:hAnsi="Times New Roman" w:cs="Times New Roman"/>
          <w:bCs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Asmens duomenys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– bet kokia informacija apie fizinį asmenį, kurio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tapatybė nustatyta arba kurio tapatybę galima nustatyti (duomenų subjektas); fizinis asmuo,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kurio tapatybę galima nustatyti, yra asmuo, kurio tapatybę tiesiogiai arba netiesiogiai galima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nustatyti, visų pirma pagal identifikatorių, kaip antai vardą ir pavardę, asmens identifikavimo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numerį, buvimo vietos duomenis ir interneto identifikatorių arba pagal vieną ar kelis to fizinio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asmens fizinės, fiziologinės, genetinės, psichinės, ekonominės, kultūrinės ar socialinės tapatybės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požymius;</w:t>
      </w:r>
    </w:p>
    <w:p w14:paraId="73AD4DEA" w14:textId="4F21F780" w:rsidR="00CC0102" w:rsidRPr="00C81408" w:rsidRDefault="00C81408" w:rsidP="00C8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</w:t>
      </w:r>
      <w:r w:rsidRPr="00C81408">
        <w:rPr>
          <w:rFonts w:ascii="Times New Roman,Bold" w:hAnsi="Times New Roman,Bold" w:cs="Times New Roman,Bold"/>
          <w:bCs/>
          <w:color w:val="000000"/>
          <w:sz w:val="24"/>
          <w:szCs w:val="24"/>
        </w:rPr>
        <w:t>3.2.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valdytojas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A14F8" w:rsidRPr="00C81408">
        <w:rPr>
          <w:rFonts w:ascii="Times New Roman" w:hAnsi="Times New Roman" w:cs="Times New Roman"/>
          <w:sz w:val="24"/>
          <w:szCs w:val="24"/>
        </w:rPr>
        <w:t>Trakų r. Rūdiškių gimnazija, juridinio asmens kodas 190664443, adresas Trakų g. 71, Rūdiškės, tel. (8-528) 57 225, el. p. rudiskiumok@gmail.com</w:t>
      </w:r>
      <w:r w:rsidR="002F06FB" w:rsidRPr="00C81408">
        <w:rPr>
          <w:rFonts w:ascii="Times New Roman" w:hAnsi="Times New Roman" w:cs="Times New Roman"/>
          <w:sz w:val="24"/>
          <w:szCs w:val="24"/>
        </w:rPr>
        <w:t>;</w:t>
      </w:r>
      <w:r w:rsidR="006A33D5" w:rsidRPr="00C8140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5A92F3F5" w14:textId="0E9FC792" w:rsidR="00CC0102" w:rsidRPr="00C81408" w:rsidRDefault="00C81408" w:rsidP="00C8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81408">
        <w:rPr>
          <w:rFonts w:ascii="Times New Roman" w:hAnsi="Times New Roman" w:cs="Times New Roman"/>
          <w:bCs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Duome</w:t>
      </w:r>
      <w:r w:rsidR="006E0C98" w:rsidRPr="00C8140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nų tvarkytojas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– juridinis asmuo, valdžios institucija, agentūra ar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kita įstaiga, kuri Duomenų valdytojo vardu diegia ir prižiūri Vaizdo stebėjimo sistemą, atlieka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kitas funkcijas, numatytas šiose Taisyklėse (jei tvarkytojas yra pasitelktas);</w:t>
      </w:r>
    </w:p>
    <w:p w14:paraId="52A5D1D9" w14:textId="611528A2" w:rsidR="00CC0102" w:rsidRPr="00C81408" w:rsidRDefault="00C81408" w:rsidP="00C8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</w:t>
      </w:r>
      <w:r w:rsidRPr="00C81408">
        <w:rPr>
          <w:rFonts w:ascii="Times New Roman,Bold" w:hAnsi="Times New Roman,Bold" w:cs="Times New Roman,Bold"/>
          <w:bCs/>
          <w:color w:val="000000"/>
          <w:sz w:val="24"/>
          <w:szCs w:val="24"/>
        </w:rPr>
        <w:t>3.4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</w:t>
      </w:r>
      <w:r w:rsidR="006E0C98" w:rsidRPr="00C8140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Duomenų subje</w:t>
      </w:r>
      <w:r w:rsidR="006E0C98" w:rsidRPr="00C81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ktas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– fizinis asmuo, kurio asmens duomenys yra</w:t>
      </w:r>
      <w:r w:rsidR="00D83909" w:rsidRPr="00C8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C81408">
        <w:rPr>
          <w:rFonts w:ascii="Times New Roman" w:hAnsi="Times New Roman" w:cs="Times New Roman"/>
          <w:color w:val="000000"/>
          <w:sz w:val="24"/>
          <w:szCs w:val="24"/>
        </w:rPr>
        <w:t>tvarkomi Taisyklėse nurodytais tikslais;</w:t>
      </w:r>
    </w:p>
    <w:p w14:paraId="3E70557D" w14:textId="73D516D9" w:rsidR="00AD7D09" w:rsidRPr="00D03975" w:rsidRDefault="00D03975" w:rsidP="00D03975">
      <w:pPr>
        <w:pStyle w:val="Sraopastraip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>3.5.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Priežiūros institucija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>– Valstybinė duomenų apsaugos inspekcija;</w:t>
      </w:r>
    </w:p>
    <w:p w14:paraId="71EA6F2A" w14:textId="77777777" w:rsidR="00D03975" w:rsidRDefault="00D03975" w:rsidP="008211F3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Vaizdo stebėjimas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>– vaizdo duomenų, susijusių su fiziniu asmeniu,</w:t>
      </w:r>
      <w:r w:rsidR="00D83909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tvarkymas </w:t>
      </w:r>
    </w:p>
    <w:p w14:paraId="768C6636" w14:textId="49B78643" w:rsidR="00AD7D09" w:rsidRPr="00D03975" w:rsidRDefault="006E0C98" w:rsidP="00D0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75">
        <w:rPr>
          <w:rFonts w:ascii="Times New Roman" w:hAnsi="Times New Roman" w:cs="Times New Roman"/>
          <w:color w:val="000000"/>
          <w:sz w:val="24"/>
          <w:szCs w:val="24"/>
        </w:rPr>
        <w:t>naudojant automatines vaizdo stebėjimo kameras;</w:t>
      </w:r>
    </w:p>
    <w:p w14:paraId="1F0BB5CB" w14:textId="77777777" w:rsidR="00D03975" w:rsidRDefault="00D03975" w:rsidP="008211F3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Vaizdo duomenų įrašymo įrenginiai – </w:t>
      </w:r>
      <w:r w:rsidR="00C62751" w:rsidRPr="00D0397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33D5" w:rsidRPr="00D03975">
        <w:rPr>
          <w:rFonts w:ascii="Times New Roman" w:hAnsi="Times New Roman" w:cs="Times New Roman"/>
          <w:color w:val="000000"/>
          <w:sz w:val="24"/>
          <w:szCs w:val="24"/>
        </w:rPr>
        <w:t>okyklos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 turto</w:t>
      </w:r>
      <w:r w:rsidR="00987D14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apskaitoje esantys skaitmeniniai </w:t>
      </w:r>
    </w:p>
    <w:p w14:paraId="033A229A" w14:textId="1F49F68E" w:rsidR="00AD7D09" w:rsidRPr="00D03975" w:rsidRDefault="006E0C98" w:rsidP="00D0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75">
        <w:rPr>
          <w:rFonts w:ascii="Times New Roman" w:hAnsi="Times New Roman" w:cs="Times New Roman"/>
          <w:color w:val="000000"/>
          <w:sz w:val="24"/>
          <w:szCs w:val="24"/>
        </w:rPr>
        <w:t>įrenginiai, skirti vaizdo duomenims įrašyti, saugoti, peržiūrėti ir</w:t>
      </w:r>
      <w:r w:rsidR="00987D14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975">
        <w:rPr>
          <w:rFonts w:ascii="Times New Roman" w:hAnsi="Times New Roman" w:cs="Times New Roman"/>
          <w:color w:val="000000"/>
          <w:sz w:val="24"/>
          <w:szCs w:val="24"/>
        </w:rPr>
        <w:t>kopijuoti;</w:t>
      </w:r>
    </w:p>
    <w:p w14:paraId="7A199F16" w14:textId="77777777" w:rsidR="00D03975" w:rsidRDefault="00D03975" w:rsidP="008211F3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Vaizdo stebėjimo sistema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>– vaizdo duomenų įrašymo įrenginiai ir vaizdo</w:t>
      </w:r>
      <w:r w:rsidR="00D83909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stebėjimo </w:t>
      </w:r>
    </w:p>
    <w:p w14:paraId="684E2085" w14:textId="43F90408" w:rsidR="00AD7D09" w:rsidRPr="00D03975" w:rsidRDefault="006E0C98" w:rsidP="00D0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75">
        <w:rPr>
          <w:rFonts w:ascii="Times New Roman" w:hAnsi="Times New Roman" w:cs="Times New Roman"/>
          <w:color w:val="000000"/>
          <w:sz w:val="24"/>
          <w:szCs w:val="24"/>
        </w:rPr>
        <w:t>kameros;</w:t>
      </w:r>
    </w:p>
    <w:p w14:paraId="25653201" w14:textId="77777777" w:rsidR="00D03975" w:rsidRDefault="00D03975" w:rsidP="008211F3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Vaizdo įrašas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>– vaizdo stebėjimo kameromis užfiksuoti ir vaizdo</w:t>
      </w:r>
      <w:r w:rsidR="00D83909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D03975">
        <w:rPr>
          <w:rFonts w:ascii="Times New Roman" w:hAnsi="Times New Roman" w:cs="Times New Roman"/>
          <w:color w:val="000000"/>
          <w:sz w:val="24"/>
          <w:szCs w:val="24"/>
        </w:rPr>
        <w:t xml:space="preserve">duomenų įrašymo </w:t>
      </w:r>
    </w:p>
    <w:p w14:paraId="18427F77" w14:textId="363C1A52" w:rsidR="00AD7D09" w:rsidRPr="00D03975" w:rsidRDefault="006E0C98" w:rsidP="00A2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75">
        <w:rPr>
          <w:rFonts w:ascii="Times New Roman" w:hAnsi="Times New Roman" w:cs="Times New Roman"/>
          <w:color w:val="000000"/>
          <w:sz w:val="24"/>
          <w:szCs w:val="24"/>
        </w:rPr>
        <w:t>įrenginiuose išsaugoti vaizdo duomenys;</w:t>
      </w:r>
    </w:p>
    <w:p w14:paraId="4A20A6FC" w14:textId="1CDD47CC" w:rsidR="002F7725" w:rsidRPr="00A23BC4" w:rsidRDefault="00A23BC4" w:rsidP="00A23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A23BC4">
        <w:rPr>
          <w:rFonts w:ascii="Times New Roman" w:hAnsi="Times New Roman" w:cs="Times New Roman"/>
          <w:bCs/>
          <w:color w:val="000000"/>
          <w:sz w:val="24"/>
          <w:szCs w:val="24"/>
        </w:rPr>
        <w:t>3.10.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E0C98" w:rsidRPr="00A23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Darbuotojai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62751" w:rsidRPr="00A23BC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33D5" w:rsidRPr="00A23BC4">
        <w:rPr>
          <w:rFonts w:ascii="Times New Roman" w:hAnsi="Times New Roman" w:cs="Times New Roman"/>
          <w:color w:val="000000"/>
          <w:sz w:val="24"/>
          <w:szCs w:val="24"/>
        </w:rPr>
        <w:t>okyklos</w:t>
      </w:r>
      <w:r w:rsidR="00987D14" w:rsidRPr="00A2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darbuotojai, dirbantys pagal</w:t>
      </w:r>
      <w:r w:rsidR="00987D14" w:rsidRPr="00A2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darbo sutartis;</w:t>
      </w:r>
    </w:p>
    <w:p w14:paraId="61B2F892" w14:textId="4856C0A9" w:rsidR="007F0E35" w:rsidRPr="00A23BC4" w:rsidRDefault="00A23BC4" w:rsidP="00A23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A23BC4">
        <w:rPr>
          <w:rFonts w:ascii="Times New Roman" w:hAnsi="Times New Roman" w:cs="Times New Roman"/>
          <w:bCs/>
          <w:color w:val="000000"/>
          <w:sz w:val="24"/>
          <w:szCs w:val="24"/>
        </w:rPr>
        <w:t>3.11.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F0E35" w:rsidRPr="00A23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Duomenų apsaugos pareigūnas </w:t>
      </w:r>
      <w:r w:rsidR="007F0E35" w:rsidRPr="00A23BC4">
        <w:rPr>
          <w:rFonts w:ascii="Times New Roman" w:hAnsi="Times New Roman" w:cs="Times New Roman"/>
          <w:color w:val="000000"/>
          <w:sz w:val="24"/>
          <w:szCs w:val="24"/>
        </w:rPr>
        <w:t>– MB „</w:t>
      </w:r>
      <w:r w:rsidR="00807D99" w:rsidRPr="00A23BC4">
        <w:rPr>
          <w:rFonts w:ascii="Times New Roman" w:hAnsi="Times New Roman" w:cs="Times New Roman"/>
          <w:color w:val="000000"/>
          <w:sz w:val="24"/>
          <w:szCs w:val="24"/>
        </w:rPr>
        <w:t>Stiprūs patarimai</w:t>
      </w:r>
      <w:r w:rsidR="007F0E35" w:rsidRPr="00A23BC4">
        <w:rPr>
          <w:rFonts w:ascii="Times New Roman" w:hAnsi="Times New Roman" w:cs="Times New Roman"/>
          <w:color w:val="000000"/>
          <w:sz w:val="24"/>
          <w:szCs w:val="24"/>
        </w:rPr>
        <w:t xml:space="preserve">“, el. paštas </w:t>
      </w:r>
      <w:hyperlink r:id="rId6" w:history="1">
        <w:r w:rsidR="00807D99" w:rsidRPr="00A23BC4">
          <w:rPr>
            <w:rStyle w:val="Hipersaitas"/>
            <w:rFonts w:ascii="Times New Roman" w:hAnsi="Times New Roman" w:cs="Times New Roman"/>
            <w:sz w:val="24"/>
            <w:szCs w:val="24"/>
          </w:rPr>
          <w:t>dap@asmens-duomenys.lt</w:t>
        </w:r>
      </w:hyperlink>
      <w:r w:rsidR="007F0E35" w:rsidRPr="00A23B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F6EFE1" w14:textId="77777777" w:rsidR="006E0C98" w:rsidRPr="00BE51FD" w:rsidRDefault="006E0C98" w:rsidP="008211F3">
      <w:pPr>
        <w:pStyle w:val="Sraopastraip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Kitos Taisyklėse vartojamos sąvokos atitinka ADTAĮ ir Reglamente vartojamas</w:t>
      </w:r>
    </w:p>
    <w:p w14:paraId="015D415D" w14:textId="77777777" w:rsidR="006E0C98" w:rsidRPr="00BE51FD" w:rsidRDefault="006E0C98" w:rsidP="007F0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sąvokas.</w:t>
      </w:r>
    </w:p>
    <w:p w14:paraId="4329F03B" w14:textId="77777777" w:rsidR="00A23BC4" w:rsidRDefault="00A23BC4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AF1E34C" w14:textId="77777777" w:rsidR="00A23BC4" w:rsidRDefault="00A23BC4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1A15038" w14:textId="77777777" w:rsidR="0018649F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 xml:space="preserve">II </w:t>
      </w:r>
      <w:r w:rsidR="0018649F"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SKYRIUS</w:t>
      </w:r>
    </w:p>
    <w:p w14:paraId="548F6077" w14:textId="77777777" w:rsidR="006E0C98" w:rsidRPr="00BE51FD" w:rsidRDefault="006E0C98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VAIZDO STEBĖJIMO TIKSLAS IR APIMTIS</w:t>
      </w:r>
    </w:p>
    <w:p w14:paraId="1B749ECF" w14:textId="77777777" w:rsidR="00987D14" w:rsidRPr="00BE51FD" w:rsidRDefault="00987D14" w:rsidP="00D83909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3FD1C0D" w14:textId="221B0FF8" w:rsidR="002F7725" w:rsidRPr="00BE51FD" w:rsidRDefault="006E0C98" w:rsidP="008211F3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Vaizdo duomenų tvarkymo tikslas –</w:t>
      </w:r>
      <w:r w:rsidR="00C6275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6A33D5" w:rsidRPr="00BE51FD">
        <w:rPr>
          <w:rFonts w:ascii="Times New Roman" w:hAnsi="Times New Roman" w:cs="Times New Roman"/>
          <w:color w:val="000000"/>
          <w:sz w:val="24"/>
          <w:szCs w:val="24"/>
        </w:rPr>
        <w:t>okyklos</w:t>
      </w:r>
      <w:r w:rsidR="00987D14"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turto bei</w:t>
      </w:r>
      <w:r w:rsidR="00987D14"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3D5"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mokinių ir mokykloje dirbančių </w:t>
      </w: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asmenų saugumo </w:t>
      </w:r>
      <w:r w:rsidR="00F715CE"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užtikrinimas</w:t>
      </w: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A090D" w14:textId="56EC70DD" w:rsidR="002F7725" w:rsidRPr="00BE51FD" w:rsidRDefault="006E0C98" w:rsidP="008211F3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Vaizdo stebėjimas vykdomas Taisyklių priede Nr. 1 nurodytose </w:t>
      </w:r>
      <w:r w:rsidR="00C62751" w:rsidRPr="00BE51F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33D5" w:rsidRPr="00BE51FD">
        <w:rPr>
          <w:rFonts w:ascii="Times New Roman" w:hAnsi="Times New Roman" w:cs="Times New Roman"/>
          <w:color w:val="000000"/>
          <w:sz w:val="24"/>
          <w:szCs w:val="24"/>
        </w:rPr>
        <w:t>okyklos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patalpose ir lauko teritorijose.</w:t>
      </w:r>
    </w:p>
    <w:p w14:paraId="67A9E188" w14:textId="49A7651C" w:rsidR="002F7725" w:rsidRPr="00BE51FD" w:rsidRDefault="00C62751" w:rsidP="008211F3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33D5" w:rsidRPr="00BE51FD">
        <w:rPr>
          <w:rFonts w:ascii="Times New Roman" w:hAnsi="Times New Roman" w:cs="Times New Roman"/>
          <w:color w:val="000000"/>
          <w:sz w:val="24"/>
          <w:szCs w:val="24"/>
        </w:rPr>
        <w:t>okyklos</w:t>
      </w:r>
      <w:r w:rsidR="00987D14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vidaus patalpų ir lauko teritorijos vaizdo stebėjimas</w:t>
      </w:r>
      <w:r w:rsidR="00987D14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yra nenutrūkstamas.</w:t>
      </w:r>
    </w:p>
    <w:p w14:paraId="7B3E05E1" w14:textId="77777777" w:rsidR="002F7725" w:rsidRPr="00BE51FD" w:rsidRDefault="006E0C98" w:rsidP="008211F3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Vaizdo kameros montuojamos taip, kad vaizdo stebėjimas būtų vykdomas ne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didesnėje patalpų dalyje, negu tai yra būtina. Į vaizdo kamerų stebėjimo lauką negali patekti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gyvenamosios patalpos ir / arba jai priklausanti privati teritorija arba įėjimas į ją, taip pat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patalpos ar teritorija, kurioje Duomenų subjektas tikisi absoliučios duomenų apsaugos,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pavyzdžiui, </w:t>
      </w:r>
      <w:r w:rsidR="00F715C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valgykla,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persirengimo, poilsio, dušo, tualeto kambariai.</w:t>
      </w:r>
    </w:p>
    <w:p w14:paraId="15749169" w14:textId="77777777" w:rsidR="006E0C98" w:rsidRPr="00BE51FD" w:rsidRDefault="006E0C98" w:rsidP="008211F3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Vaizdo stebėjimo duomenys negali būti naudojami kitiems tikslams,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nesusijusiems su Taisyklių 5 punkte apibrėžtu tikslu.</w:t>
      </w:r>
    </w:p>
    <w:p w14:paraId="33FB289C" w14:textId="77777777" w:rsidR="00987D14" w:rsidRPr="00BE51FD" w:rsidRDefault="00987D14" w:rsidP="00D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1BCBE" w14:textId="77777777" w:rsidR="0018649F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III </w:t>
      </w:r>
      <w:r w:rsidR="0018649F"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SKYRIUS</w:t>
      </w:r>
    </w:p>
    <w:p w14:paraId="6BC29738" w14:textId="77777777" w:rsidR="006E0C98" w:rsidRPr="00BE51FD" w:rsidRDefault="006E0C98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DUOMENŲ VALDYTOJO IR TVARKYTOJO</w:t>
      </w:r>
      <w:r w:rsidR="0018649F"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FUNKCIJOS</w:t>
      </w: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TEISĖS IR PAREIGOS</w:t>
      </w:r>
    </w:p>
    <w:p w14:paraId="23302326" w14:textId="77777777" w:rsidR="00D83909" w:rsidRPr="00BE51FD" w:rsidRDefault="00D83909" w:rsidP="00D83909">
      <w:pPr>
        <w:pStyle w:val="Sraopastraipa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8C1408D" w14:textId="77777777" w:rsidR="006E0C98" w:rsidRPr="00BE51FD" w:rsidRDefault="006E0C98" w:rsidP="008211F3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Duomenų valdytojas turi šias teises:</w:t>
      </w:r>
    </w:p>
    <w:p w14:paraId="78D6093B" w14:textId="14AB74B2" w:rsidR="002F7725" w:rsidRPr="00A23BC4" w:rsidRDefault="00A23BC4" w:rsidP="00A23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10.1.</w:t>
      </w:r>
      <w:r w:rsidR="002F7725" w:rsidRPr="00A2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rengti ir priimti vidinius teisės aktus, reglamentuojančius Vaizdo stebėjimą;</w:t>
      </w:r>
    </w:p>
    <w:p w14:paraId="32F2149A" w14:textId="77777777" w:rsidR="00A23BC4" w:rsidRDefault="00A23BC4" w:rsidP="008211F3">
      <w:pPr>
        <w:pStyle w:val="Sraopastraipa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priimti sprendimus dėl vaizdo duomenų teikimo Duomenų subjektams ir (ar)</w:t>
      </w:r>
      <w:r w:rsidR="00C62751" w:rsidRPr="00A2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AAAB38" w14:textId="0C0D14A4" w:rsidR="002F7725" w:rsidRPr="00A23BC4" w:rsidRDefault="006E0C98" w:rsidP="00A23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C4">
        <w:rPr>
          <w:rFonts w:ascii="Times New Roman" w:hAnsi="Times New Roman" w:cs="Times New Roman"/>
          <w:color w:val="000000"/>
          <w:sz w:val="24"/>
          <w:szCs w:val="24"/>
        </w:rPr>
        <w:t>tretiesiems asmenims;</w:t>
      </w:r>
    </w:p>
    <w:p w14:paraId="6D776BF1" w14:textId="5C4C34FF" w:rsidR="002F7725" w:rsidRPr="00A23BC4" w:rsidRDefault="00A23BC4" w:rsidP="008211F3">
      <w:pPr>
        <w:pStyle w:val="Sraopastraipa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paskirti už vaizdo duomenų apsaugą atsakingą asmenį;</w:t>
      </w:r>
    </w:p>
    <w:p w14:paraId="43AD09E2" w14:textId="77777777" w:rsidR="00A23BC4" w:rsidRDefault="00A23BC4" w:rsidP="008211F3">
      <w:pPr>
        <w:pStyle w:val="Sraopastraipa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paskirti Darbuotoją, atsakingą už vaizdo stebėjimo sistemos techninę priežiūrą ir</w:t>
      </w:r>
      <w:r w:rsidR="00C62751" w:rsidRPr="00A2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98E650" w14:textId="6060F200" w:rsidR="002F7725" w:rsidRPr="00A23BC4" w:rsidRDefault="006E0C98" w:rsidP="00A23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C4">
        <w:rPr>
          <w:rFonts w:ascii="Times New Roman" w:hAnsi="Times New Roman" w:cs="Times New Roman"/>
          <w:color w:val="000000"/>
          <w:sz w:val="24"/>
          <w:szCs w:val="24"/>
        </w:rPr>
        <w:t>vaizdo duomenų kontrolę.</w:t>
      </w:r>
    </w:p>
    <w:p w14:paraId="45C85D55" w14:textId="3D7CF75F" w:rsidR="006E0C98" w:rsidRPr="00A23BC4" w:rsidRDefault="00A23BC4" w:rsidP="008211F3">
      <w:pPr>
        <w:pStyle w:val="Sraopastraipa"/>
        <w:numPr>
          <w:ilvl w:val="1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A23BC4">
        <w:rPr>
          <w:rFonts w:ascii="Times New Roman" w:hAnsi="Times New Roman" w:cs="Times New Roman"/>
          <w:color w:val="000000"/>
          <w:sz w:val="24"/>
          <w:szCs w:val="24"/>
        </w:rPr>
        <w:t>parinkti ir įgalioti duomenų tvarkytoją tvarkyti vaizdo duomenis.</w:t>
      </w:r>
    </w:p>
    <w:p w14:paraId="32B170A7" w14:textId="77777777" w:rsidR="00597966" w:rsidRPr="00BE51FD" w:rsidRDefault="006E0C98" w:rsidP="008211F3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Duomenų valdytojas turi šias pareigas:</w:t>
      </w:r>
    </w:p>
    <w:p w14:paraId="21B9EAE5" w14:textId="23EA72BA" w:rsidR="008134F5" w:rsidRPr="008134F5" w:rsidRDefault="008134F5" w:rsidP="008134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</w:t>
      </w:r>
      <w:r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užtikrinti Reglamente ir kituose teisės aktuose, reglamentuojančiose asmens</w:t>
      </w:r>
      <w:r w:rsidR="00D83909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duomenų </w:t>
      </w:r>
    </w:p>
    <w:p w14:paraId="5C3B8A49" w14:textId="747528D5" w:rsidR="00597966" w:rsidRPr="008134F5" w:rsidRDefault="006E0C98" w:rsidP="008134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tvarkymą, nustatytų asmens duomenų tvarkymo reikalavimų laikymąsi;</w:t>
      </w:r>
    </w:p>
    <w:p w14:paraId="733507A1" w14:textId="47D6BF2B" w:rsidR="00597966" w:rsidRPr="008134F5" w:rsidRDefault="008134F5" w:rsidP="008134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11.2.</w:t>
      </w:r>
      <w:r w:rsidR="00597966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įgyvendinti Duomenų subjekto teises Reglamento ir Taisyklių nustatyta tvarka;</w:t>
      </w:r>
    </w:p>
    <w:p w14:paraId="5C5AE13A" w14:textId="77777777" w:rsidR="008134F5" w:rsidRDefault="008134F5" w:rsidP="008211F3">
      <w:pPr>
        <w:pStyle w:val="Sraopastraipa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užtikrinti asmens duomenų saugumą įgyvendinant tinkamas organizacines, fizines</w:t>
      </w:r>
      <w:r w:rsidR="00987D14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</w:p>
    <w:p w14:paraId="5472A805" w14:textId="257F5267" w:rsidR="00597966" w:rsidRPr="008134F5" w:rsidRDefault="006E0C98" w:rsidP="008134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technines asmens duomenų saugumo priemones;</w:t>
      </w:r>
    </w:p>
    <w:p w14:paraId="4CA9092F" w14:textId="77777777" w:rsidR="008134F5" w:rsidRDefault="008134F5" w:rsidP="008211F3">
      <w:pPr>
        <w:pStyle w:val="Sraopastraipa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parinkti tik tokį Duomenų tvarkytoją, kuris garantuotų reikiamas technines, fizines</w:t>
      </w:r>
      <w:r w:rsidR="00987D14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</w:p>
    <w:p w14:paraId="4DA49D75" w14:textId="0BD223FF" w:rsidR="00597966" w:rsidRPr="008134F5" w:rsidRDefault="006E0C98" w:rsidP="008134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organizacines asmens duomenų apsaugos priemones ir užtikrintų, kad tokių priemonių būtų</w:t>
      </w:r>
      <w:r w:rsidR="00987D14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color w:val="000000"/>
          <w:sz w:val="24"/>
          <w:szCs w:val="24"/>
        </w:rPr>
        <w:t>laikomasi. Duoti Duomenų tvarkytojui nurodymus dėl vaizdo duomenų tvarkymo;</w:t>
      </w:r>
    </w:p>
    <w:p w14:paraId="3F3982F2" w14:textId="5213F435" w:rsidR="00A842EB" w:rsidRPr="008134F5" w:rsidRDefault="008134F5" w:rsidP="008134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11.5.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užtikrinti, kad prieš patenkant į patalpas ar teritoriją, kurioje vykdomas vaizdo</w:t>
      </w:r>
      <w:r w:rsidR="00597966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stebėjimas, Duomenų subjektams būtų aiškiai ir tinkamai pateikta informacija apie vaizdo</w:t>
      </w:r>
      <w:r w:rsidR="00D83909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stebėjimą. Informavimas vykdomas pasitelkiant lenteles, kuriose turi būti nurodyta ši</w:t>
      </w:r>
      <w:r w:rsidR="00D83909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informacija:</w:t>
      </w:r>
    </w:p>
    <w:p w14:paraId="1C6157E8" w14:textId="4C2A902C" w:rsidR="00A842EB" w:rsidRPr="008134F5" w:rsidRDefault="006E0C98" w:rsidP="008211F3">
      <w:pPr>
        <w:pStyle w:val="Sraopastraipa"/>
        <w:numPr>
          <w:ilvl w:val="2"/>
          <w:numId w:val="5"/>
        </w:num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informacija apie vykdomą stebėjimą;</w:t>
      </w:r>
    </w:p>
    <w:p w14:paraId="5890EE0D" w14:textId="77777777" w:rsidR="008134F5" w:rsidRDefault="006E0C98" w:rsidP="008211F3">
      <w:pPr>
        <w:pStyle w:val="Sraopastraipa"/>
        <w:numPr>
          <w:ilvl w:val="2"/>
          <w:numId w:val="5"/>
        </w:num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Duomenų valdytojo pavadinimas, kontaktinė informacija (adresas, el. pašto</w:t>
      </w:r>
      <w:r w:rsidR="00A842EB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adresas </w:t>
      </w:r>
    </w:p>
    <w:p w14:paraId="5D761886" w14:textId="4B095285" w:rsidR="00A842EB" w:rsidRPr="008134F5" w:rsidRDefault="006E0C98" w:rsidP="008134F5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ir (arba) telefono ryšio numeris);</w:t>
      </w:r>
    </w:p>
    <w:p w14:paraId="4DE48737" w14:textId="77777777" w:rsidR="008134F5" w:rsidRDefault="006E0C98" w:rsidP="008211F3">
      <w:pPr>
        <w:pStyle w:val="Sraopastraipa"/>
        <w:numPr>
          <w:ilvl w:val="2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nuoroda į informacijos šaltinį, kur būtų galima gauti detalesnę informaciją apie</w:t>
      </w:r>
      <w:r w:rsidR="00A842EB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4E5AC6" w14:textId="53241F4C" w:rsidR="00A842EB" w:rsidRPr="008134F5" w:rsidRDefault="006E0C98" w:rsidP="008134F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vykdomą vaizdo stebėjimą (pavyzdžiui, nuoroda į interneto svetainę, kontaktinis telefonas ar</w:t>
      </w:r>
      <w:r w:rsidR="00D83909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color w:val="000000"/>
          <w:sz w:val="24"/>
          <w:szCs w:val="24"/>
        </w:rPr>
        <w:t>kt.)</w:t>
      </w:r>
    </w:p>
    <w:p w14:paraId="73FD4900" w14:textId="60A33CF3" w:rsidR="006E0C98" w:rsidRPr="008134F5" w:rsidRDefault="006E0C98" w:rsidP="008211F3">
      <w:pPr>
        <w:pStyle w:val="Sraopastraip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informacinėje lentelėje taip pat gali būti pavaizduota vaizdo kamera.</w:t>
      </w:r>
    </w:p>
    <w:p w14:paraId="56E6747E" w14:textId="77777777" w:rsidR="00A842EB" w:rsidRPr="00BE51FD" w:rsidRDefault="006E0C98" w:rsidP="008211F3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Duomenų valdytojas atlieka šias funkcijas:</w:t>
      </w:r>
    </w:p>
    <w:p w14:paraId="620FEA66" w14:textId="4E028BF6" w:rsidR="00A842EB" w:rsidRPr="008134F5" w:rsidRDefault="008134F5" w:rsidP="00813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12.1.</w:t>
      </w:r>
      <w:r w:rsidR="00A842EB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nustato Vaizdo stebėjimo tikslą ir apimtį;</w:t>
      </w:r>
    </w:p>
    <w:p w14:paraId="17A04916" w14:textId="7DCC89EF" w:rsidR="00A842EB" w:rsidRPr="008134F5" w:rsidRDefault="008134F5" w:rsidP="00813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12.2.</w:t>
      </w:r>
      <w:r w:rsidR="00A842EB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organizuoja Vaizdo stebėjimo sistemos diegimo darbus;</w:t>
      </w:r>
    </w:p>
    <w:p w14:paraId="7B209865" w14:textId="61A881B5" w:rsidR="006E0C98" w:rsidRPr="008134F5" w:rsidRDefault="008134F5" w:rsidP="00813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12.3.</w:t>
      </w:r>
      <w:r w:rsidR="00A842EB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informuoja Duomenų subjektus apie tai, kad įstaigos patalpose ar teritorijoje yra</w:t>
      </w:r>
    </w:p>
    <w:p w14:paraId="2C835EDE" w14:textId="77777777" w:rsidR="00A842EB" w:rsidRPr="00BE51FD" w:rsidRDefault="006E0C98" w:rsidP="00813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vykdomas vaizdo stebėjimas;</w:t>
      </w:r>
    </w:p>
    <w:p w14:paraId="46DB2E02" w14:textId="4D538101" w:rsidR="00A842EB" w:rsidRPr="00BE51FD" w:rsidRDefault="008134F5" w:rsidP="008134F5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12.4.</w:t>
      </w:r>
      <w:r w:rsidR="00A842EB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suteikia prieigos teises ir įgaliojimus tvarkyti vaizdo duomenis;</w:t>
      </w:r>
    </w:p>
    <w:p w14:paraId="6180E7E1" w14:textId="7C01DE60" w:rsidR="00A842EB" w:rsidRPr="00BE51FD" w:rsidRDefault="008134F5" w:rsidP="008134F5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12.5.</w:t>
      </w:r>
      <w:r w:rsidR="00A842EB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prireikus teikia Duomenų subjektams vaizdo duomenų išrašus;</w:t>
      </w:r>
    </w:p>
    <w:p w14:paraId="294C84D2" w14:textId="61D91B0D" w:rsidR="006E0C98" w:rsidRPr="00BE51FD" w:rsidRDefault="008134F5" w:rsidP="008134F5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12.6.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analizuoja technologines, metodologines ir organizacines vaizdo duomenų</w:t>
      </w:r>
    </w:p>
    <w:p w14:paraId="77903D35" w14:textId="77777777" w:rsidR="006E0C98" w:rsidRPr="00BE51FD" w:rsidRDefault="006E0C98" w:rsidP="00813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tvarkymo problemas ir priima sprendimus, reikalingus tinkamam Vaizdo stebėjimui užtikrinti.</w:t>
      </w:r>
    </w:p>
    <w:p w14:paraId="7389210C" w14:textId="67E6FEAA" w:rsidR="00A842EB" w:rsidRPr="00BE51FD" w:rsidRDefault="008134F5" w:rsidP="008134F5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Vaizdo duomenų tvarkytojas turi šias teises:</w:t>
      </w:r>
    </w:p>
    <w:p w14:paraId="6DA615D9" w14:textId="77777777" w:rsidR="008134F5" w:rsidRDefault="008134F5" w:rsidP="008134F5">
      <w:pPr>
        <w:pStyle w:val="Sraopastraipa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reikalauti iš asmenų, kuriems suteikta Vaizdo stebėjimo technikos ir asmens</w:t>
      </w:r>
      <w:r w:rsidR="00A842EB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C5C0DE" w14:textId="17A117BA" w:rsidR="00A842EB" w:rsidRPr="008134F5" w:rsidRDefault="006E0C98" w:rsidP="00813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duomenų prieiga, kad būtų laikomasi šių Taisyklių ir kitų asmens duomenų saugą</w:t>
      </w:r>
      <w:r w:rsidR="00A842EB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color w:val="000000"/>
          <w:sz w:val="24"/>
          <w:szCs w:val="24"/>
        </w:rPr>
        <w:t>reglamentuojančių teisės aktų reikalavimų;</w:t>
      </w:r>
    </w:p>
    <w:p w14:paraId="2CEDD571" w14:textId="77777777" w:rsidR="008134F5" w:rsidRDefault="008134F5" w:rsidP="008211F3">
      <w:pPr>
        <w:pStyle w:val="Sraopastraipa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teikti Duomenų valdytojui pasiūlymus dėl duomenų tvarkymo techninių ir</w:t>
      </w:r>
      <w:r w:rsidR="00A842EB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84FA10" w14:textId="3B2208D9" w:rsidR="006E0C98" w:rsidRPr="008134F5" w:rsidRDefault="006E0C98" w:rsidP="00813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F5">
        <w:rPr>
          <w:rFonts w:ascii="Times New Roman" w:hAnsi="Times New Roman" w:cs="Times New Roman"/>
          <w:color w:val="000000"/>
          <w:sz w:val="24"/>
          <w:szCs w:val="24"/>
        </w:rPr>
        <w:t>programinių priemonių gerinimo, vaizdo duomenų tvarkymo organizavimo principų ir tvarkos</w:t>
      </w:r>
      <w:r w:rsidR="00A842EB" w:rsidRPr="0081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color w:val="000000"/>
          <w:sz w:val="24"/>
          <w:szCs w:val="24"/>
        </w:rPr>
        <w:t>nustatymo;</w:t>
      </w:r>
    </w:p>
    <w:p w14:paraId="0F7A0391" w14:textId="62B9143C" w:rsidR="00A842EB" w:rsidRPr="008134F5" w:rsidRDefault="008134F5" w:rsidP="008134F5">
      <w:pPr>
        <w:pStyle w:val="Sraopastraipa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14. </w:t>
      </w:r>
      <w:r w:rsidR="006E0C98" w:rsidRPr="008134F5">
        <w:rPr>
          <w:rFonts w:ascii="Times New Roman" w:hAnsi="Times New Roman" w:cs="Times New Roman"/>
          <w:color w:val="000000"/>
          <w:sz w:val="24"/>
          <w:szCs w:val="24"/>
        </w:rPr>
        <w:t>Vaizdo duomenų tvarkytojas turi šias pareigas:</w:t>
      </w:r>
    </w:p>
    <w:p w14:paraId="5480EE06" w14:textId="77777777" w:rsidR="00B73699" w:rsidRDefault="00A842EB" w:rsidP="008211F3">
      <w:pPr>
        <w:pStyle w:val="Sraopastraipa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užtikrinti, kad Vaizdo stebėjimo įrangos ir asmens duomenų prieiga būtų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suteikta </w:t>
      </w:r>
    </w:p>
    <w:p w14:paraId="56E79DA7" w14:textId="71382CCD" w:rsidR="00A842EB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tik įgaliotiems asmenims;</w:t>
      </w:r>
    </w:p>
    <w:p w14:paraId="10A153EF" w14:textId="77777777" w:rsidR="00B73699" w:rsidRDefault="00A842EB" w:rsidP="008211F3">
      <w:pPr>
        <w:pStyle w:val="Sraopastraipa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užtikrinti, kad asmens duomenys būtų tvarkomi vadovaujantis Reglamentu ir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kitais </w:t>
      </w:r>
    </w:p>
    <w:p w14:paraId="0E97F08E" w14:textId="181DAB87" w:rsidR="00A842EB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asmens duomenų apsaugą reglamentuojančiais teisės aktais;</w:t>
      </w:r>
    </w:p>
    <w:p w14:paraId="4B182951" w14:textId="0F011955" w:rsidR="00B73699" w:rsidRDefault="006E0C98" w:rsidP="008211F3">
      <w:pPr>
        <w:pStyle w:val="Sraopastraipa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užtikrinti, kad stebimo vaizdo apimtis nebūtų didesnė, nei nustatyta šiose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F425BD" w14:textId="78F5F691" w:rsidR="00A842EB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Taisyklėse;</w:t>
      </w:r>
    </w:p>
    <w:p w14:paraId="13D02903" w14:textId="3570B4CA" w:rsidR="00B73699" w:rsidRDefault="006E0C98" w:rsidP="008211F3">
      <w:pPr>
        <w:pStyle w:val="Sraopastraipa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užtikrinti, kad Duomenų subjektams pateikti duomenys atitiktų Duomenų</w:t>
      </w:r>
      <w:r w:rsidR="00A842EB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58BFAB" w14:textId="33C20619" w:rsidR="00A842EB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tvarkytojo tvarkomus duomenis;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09C3C5" w14:textId="164CC226" w:rsidR="00B73699" w:rsidRDefault="006E0C98" w:rsidP="008211F3">
      <w:pPr>
        <w:pStyle w:val="Sraopastraipa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apsaugoti vaizdo duomenis nuo atsitiktinio ar neteisėto sunaikinimo, pakeitimo</w:t>
      </w:r>
      <w:r w:rsidR="00A842EB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</w:p>
    <w:p w14:paraId="11BDCE47" w14:textId="1FA84ADD" w:rsidR="006E0C98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atskleidimo, bet kokio kito neteisėto jų tvarkymo.</w:t>
      </w:r>
    </w:p>
    <w:p w14:paraId="399F3463" w14:textId="434103D1" w:rsidR="00C77CF1" w:rsidRPr="00BE51FD" w:rsidRDefault="00B73699" w:rsidP="00B73699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Vaizdo duomenų tvarkytojas atlieka šias funkcijas:</w:t>
      </w:r>
    </w:p>
    <w:p w14:paraId="2BA99574" w14:textId="6346169F" w:rsidR="00C77CF1" w:rsidRPr="00BE51FD" w:rsidRDefault="00B73699" w:rsidP="00B73699">
      <w:pPr>
        <w:pStyle w:val="Sraopastraipa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15.1.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koordinuoja vaizdo įrašymo veiksmus;</w:t>
      </w:r>
    </w:p>
    <w:p w14:paraId="23BA4552" w14:textId="77777777" w:rsidR="00B73699" w:rsidRDefault="00B73699" w:rsidP="00B73699">
      <w:pPr>
        <w:pStyle w:val="Sraopastraipa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15.2.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įgyvendina būtinas technines duomenų saugumo priemones, kurios nustatomos,</w:t>
      </w:r>
    </w:p>
    <w:p w14:paraId="23D754AA" w14:textId="3C021516" w:rsidR="00C77CF1" w:rsidRPr="00B73699" w:rsidRDefault="006E0C98" w:rsidP="00B736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atsižvelgiant į pavojus, kurie kyla dėl duomenų tvarkymo, įskaitant ir priemones, skirtas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užtikrinti, kad vaizdo duomenys būtų pasiekiami tik iš įstaigos vidinio kompiuterių tinklo;</w:t>
      </w:r>
    </w:p>
    <w:p w14:paraId="67E3DB70" w14:textId="77777777" w:rsidR="00B73699" w:rsidRDefault="00B73699" w:rsidP="00B73699">
      <w:pPr>
        <w:pStyle w:val="Sraopastraipa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15.3.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užtikrina, kad vaizdo duomenų prieigos teisės būtų suteiktos tik Duomenų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valdytojo </w:t>
      </w:r>
    </w:p>
    <w:p w14:paraId="16D7C937" w14:textId="2B664C0D" w:rsidR="006E0C98" w:rsidRPr="00B73699" w:rsidRDefault="006E0C98" w:rsidP="00B736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įgaliotiems asmenims.</w:t>
      </w:r>
    </w:p>
    <w:p w14:paraId="486374C8" w14:textId="139731FA" w:rsidR="00B73699" w:rsidRDefault="00B73699" w:rsidP="00B73699">
      <w:pPr>
        <w:pStyle w:val="Sraopastraipa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16.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Tuo atveju, jei Duomenų valdytojas nepasitelkia Duomenų tvarkytojo, tai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Duomenų </w:t>
      </w:r>
    </w:p>
    <w:p w14:paraId="6F4EF315" w14:textId="2A8406AE" w:rsidR="006E0C98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valdytojas pats įgyvendina Duomenų tvarkytojui priskirtas funkcijas bei turi jo teises</w:t>
      </w:r>
      <w:r w:rsidR="00C77CF1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ir pareigas.</w:t>
      </w:r>
    </w:p>
    <w:p w14:paraId="42D05DFF" w14:textId="77777777" w:rsidR="00143E4B" w:rsidRPr="00BE51FD" w:rsidRDefault="00143E4B" w:rsidP="00143E4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D73DD0F" w14:textId="77777777" w:rsidR="00EC6007" w:rsidRPr="00BE51FD" w:rsidRDefault="00EC6007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EB2D2BB" w14:textId="050A7695" w:rsidR="0018649F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IV </w:t>
      </w:r>
      <w:r w:rsidR="0018649F"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SKYRIUS</w:t>
      </w:r>
    </w:p>
    <w:p w14:paraId="3D4B3AA2" w14:textId="77777777" w:rsidR="006E0C98" w:rsidRPr="00BE51FD" w:rsidRDefault="006E0C98" w:rsidP="00D83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TECHNINĖS, FIZINĖS </w:t>
      </w: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</w:t>
      </w: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ORGANIZACINĖS</w:t>
      </w:r>
      <w:r w:rsidR="0018649F"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ASMENS DUOMENŲ SAUGUMO PRIEMONĖS</w:t>
      </w:r>
    </w:p>
    <w:p w14:paraId="0A152582" w14:textId="77777777" w:rsidR="00987D14" w:rsidRPr="00BE51FD" w:rsidRDefault="00987D14" w:rsidP="00D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84C98BB" w14:textId="5B99C47C" w:rsidR="006E0C98" w:rsidRPr="00B73699" w:rsidRDefault="00B73699" w:rsidP="00B736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17.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Siekiant užtikrinti vaizdo duomenų saugumą įgyvendinamos šiose Taisyklėse</w:t>
      </w:r>
      <w:r w:rsidR="00C77CF1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nurodomos techninės, fizinės ir organizacinės asmens duomenų saugumo priemonės</w:t>
      </w:r>
      <w:r w:rsidR="00C77CF1" w:rsidRPr="00B736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C67AC8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užtikrinama prieigos prie Vaizdo įrangos ir vaizdo duomenų apsauga,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valdymas ir </w:t>
      </w:r>
    </w:p>
    <w:p w14:paraId="5D8C3A17" w14:textId="556119DB" w:rsidR="00C77CF1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kontrolė;</w:t>
      </w:r>
    </w:p>
    <w:p w14:paraId="6002232D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prieiga prie Vaizdo įrangos ir vaizdo duomenų asmenims suteikiama tik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9D5D5E" w14:textId="4D0C710E" w:rsidR="00C77CF1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pasirašytinai įsipareigojus saugoti asmens duomenis – </w:t>
      </w:r>
      <w:r w:rsidR="002A2854" w:rsidRPr="00B73699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darbuotojai privalo pasirašyti</w:t>
      </w:r>
      <w:r w:rsidR="00C77CF1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nustatytos formos konfidencialumo įsipareigojimą;</w:t>
      </w:r>
    </w:p>
    <w:p w14:paraId="6417125D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prieiga prie vaizdo duomenų gali būti suteikta tik tam įstaigos darbuotojui,</w:t>
      </w:r>
      <w:r w:rsidR="00F715C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kuriam </w:t>
      </w:r>
    </w:p>
    <w:p w14:paraId="1B13D743" w14:textId="6428727E" w:rsidR="00C77CF1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asmens duomenys yra reikalingi jam priskirtoms funkcijoms vykdyti;</w:t>
      </w:r>
    </w:p>
    <w:p w14:paraId="2827FDD3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su vaizdo duomenimis galima atlikti tik tuos veiksmus, kuriems atlikti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Duomenų </w:t>
      </w:r>
    </w:p>
    <w:p w14:paraId="6335DF55" w14:textId="214162EB" w:rsidR="006E0C98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tvarkytojui yra suteiktos teisės;</w:t>
      </w:r>
    </w:p>
    <w:p w14:paraId="4327EC3B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prieigos prie vaizdo duomenų slaptažodžiai suteikiami, keičiami ir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saugomi </w:t>
      </w:r>
    </w:p>
    <w:p w14:paraId="24C5B059" w14:textId="6D9E7CB5" w:rsidR="00C77CF1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lastRenderedPageBreak/>
        <w:t>užtikrinant jų konfidencialumą. Slaptažodžiai turi būti unikalūs, sudaryti iš ne mažiau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kaip 8 simbolių, nenaudojant asmeninio pobūdžio informacijos ir </w:t>
      </w:r>
      <w:r w:rsidR="00F715CE" w:rsidRPr="00B73699">
        <w:rPr>
          <w:rFonts w:ascii="Times New Roman" w:hAnsi="Times New Roman" w:cs="Times New Roman"/>
          <w:color w:val="000000"/>
          <w:sz w:val="24"/>
          <w:szCs w:val="24"/>
        </w:rPr>
        <w:t>reguliariai keičiami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7D36BF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užtikrinama vaizdo duomenų apsauga nuo neteisėto prisijungimo prie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vidinio </w:t>
      </w:r>
    </w:p>
    <w:p w14:paraId="4F0B1275" w14:textId="74A9EB2A" w:rsidR="00C77CF1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kompiuterinio tinklo elektroninių ryšių priemonėmis – prieiga prie vidinio kompiuterių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tinklo apsaugota ugniasiene;</w:t>
      </w:r>
    </w:p>
    <w:p w14:paraId="3139CE61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užtikrinamas Vaizdo įrangos, kurioje saugomi vaizdo duomenys, fizinis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saugumas </w:t>
      </w:r>
    </w:p>
    <w:p w14:paraId="76D00152" w14:textId="11AF1B7C" w:rsidR="00C77CF1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– ribojama ir kontroliuojama neturinčių įgaliojimų tvarkyti vaizdo duomenis asmenų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prieiga prie Vaizdo įrangos;</w:t>
      </w:r>
    </w:p>
    <w:p w14:paraId="3D4B7387" w14:textId="77777777" w:rsidR="00B73699" w:rsidRDefault="00B73699" w:rsidP="008211F3">
      <w:pPr>
        <w:pStyle w:val="Sraopastraip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užtikrinama Vaizdo įrangos apsauga nuo kenksmingos programinės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įrangos – </w:t>
      </w:r>
    </w:p>
    <w:p w14:paraId="24CF996E" w14:textId="129BC482" w:rsidR="006E0C98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įdiegtos ir nuolatos atnaujinamos vidinio tinklo ir antivirusinės apsaugos priemonės.</w:t>
      </w:r>
    </w:p>
    <w:p w14:paraId="4B3DE781" w14:textId="612B57F7" w:rsidR="006E0C98" w:rsidRPr="00B73699" w:rsidRDefault="00B73699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18.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Prieigos teisės ir įgaliojimų tvarkyti vaizdo duomenis suteikiamo, naikinimo ir</w:t>
      </w:r>
      <w:r w:rsidR="00F715CE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keitimo tvarka:</w:t>
      </w:r>
    </w:p>
    <w:p w14:paraId="426FF6C7" w14:textId="77777777" w:rsidR="00B73699" w:rsidRDefault="00B73699" w:rsidP="008211F3">
      <w:pPr>
        <w:pStyle w:val="Sraopastraipa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prieigos teisės prie Vaizdo įrangos ir įgaliojimai tvarkyti vaizdo duomenis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E711D6" w14:textId="5C5B0BEE" w:rsidR="00C77CF1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suteikiami, naikinami ir keičiami direktoriaus įsakymu;</w:t>
      </w:r>
    </w:p>
    <w:p w14:paraId="4C27A2B0" w14:textId="77777777" w:rsidR="00B73699" w:rsidRDefault="00B73699" w:rsidP="008211F3">
      <w:pPr>
        <w:pStyle w:val="Sraopastraipa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prieigos teisės prie vaizdo duomenų naikinamos pasibaigus Duomenų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valdytojo ir </w:t>
      </w:r>
    </w:p>
    <w:p w14:paraId="5BA40DA4" w14:textId="279910EE" w:rsidR="006E0C98" w:rsidRPr="00B73699" w:rsidRDefault="006E0C98" w:rsidP="00B73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jo darbuotojo darbo santykiams, pasikeitus darbuotojo funkcijoms, kurioms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vykdyti prieiga prie vaizdo duomenų nereikalinga;</w:t>
      </w:r>
    </w:p>
    <w:p w14:paraId="3FAC30AF" w14:textId="3A2F7C5A" w:rsidR="00C77CF1" w:rsidRPr="00B73699" w:rsidRDefault="00B73699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19.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Vaizdo duomenų įrašymo įrenginiuose vaizdo stebėjimo kamerų užfiksuoti vaizdo</w:t>
      </w:r>
      <w:r w:rsidR="00F715CE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duomenys skaitmeniniu būdu įrašomi ir saugomi skaitmeninėse laikmenose ir / arba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slaptažodžiu apsaugotame serveryje.</w:t>
      </w:r>
    </w:p>
    <w:p w14:paraId="4BD476D3" w14:textId="259EA5F1" w:rsidR="00C77CF1" w:rsidRPr="00BE51FD" w:rsidRDefault="006E0C98" w:rsidP="008211F3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Vaizdo duomenys saugomi </w:t>
      </w:r>
      <w:r w:rsidR="00807D99" w:rsidRPr="00BE51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51FD" w:rsidRPr="00BE51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dienų.</w:t>
      </w:r>
    </w:p>
    <w:p w14:paraId="06073445" w14:textId="77777777" w:rsidR="00B73699" w:rsidRDefault="006E0C98" w:rsidP="008211F3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Suėjus nustatytam saugojimo terminui, vaizdo duomenys</w:t>
      </w:r>
      <w:r w:rsidR="00E305ED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automatiškai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ištrinami</w:t>
      </w:r>
      <w:r w:rsidR="00E305ED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DF60E8" w14:textId="5D6CF955" w:rsidR="00C77CF1" w:rsidRPr="00B73699" w:rsidRDefault="00E305ED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(nauji vaizdo duomenys įrašomi ant senų vaizdo duomenų)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, išskyrus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atvejus, kai esama pagrindo manyti, kad yra užfiksuotas darbo drausmės pažeidimas, daroma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nusikalstama veika ar kiti neteisėti veiksmai (iki atitinkamo tyrimo ir (ar) bylos nagrinėjimo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pabaigos).</w:t>
      </w:r>
    </w:p>
    <w:p w14:paraId="03E35AAD" w14:textId="77777777" w:rsidR="00B73699" w:rsidRDefault="006E0C98" w:rsidP="008211F3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Už savalaikį ir tinkamą duomenų sunaikinimą atsako įstaigos direktoriaus įgalioti</w:t>
      </w:r>
      <w:r w:rsidR="00F715CE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957F79" w14:textId="441A5505" w:rsidR="00C77CF1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asmenys.</w:t>
      </w:r>
    </w:p>
    <w:p w14:paraId="559AD3CD" w14:textId="77777777" w:rsidR="00B73699" w:rsidRDefault="006E0C98" w:rsidP="008211F3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Vaizdo duomenys Duomenų valdytojo gali būti pateikti ikiteisminio tyrimo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įstaigai, </w:t>
      </w:r>
    </w:p>
    <w:p w14:paraId="7647FA9A" w14:textId="2FBC3B1C" w:rsidR="00C77CF1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prokurorui ar teismui dėl jų žinioje esančių administracinių, civilinių, baudžiamųjų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bylų kaip įrodymai ar kitais įstatymų nustatytais atvejais.</w:t>
      </w:r>
    </w:p>
    <w:p w14:paraId="4265E83F" w14:textId="62813694" w:rsidR="006E0C98" w:rsidRPr="00B73699" w:rsidRDefault="006E0C98" w:rsidP="008211F3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Darbuotojas, tvarkantis vaizdo duomenis, privalo:</w:t>
      </w:r>
    </w:p>
    <w:p w14:paraId="1E614C7E" w14:textId="77777777" w:rsidR="00B73699" w:rsidRDefault="00B73699" w:rsidP="00B73699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24.1.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laikytis pagrindinių asmens duomenų tvarkymo principų bei konfidencialumo ir</w:t>
      </w:r>
      <w:r w:rsidR="008A7760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D0C385" w14:textId="15C02EEE" w:rsidR="00C77CF1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saugumo reikalavimų, įtvirtintų Reglamente, Lietuvos Respublikos asmens duomenų teisinės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apsaugos įstatyme, šiose Taisyklėse ir kituose teisės aktuose;</w:t>
      </w:r>
    </w:p>
    <w:p w14:paraId="28BCE119" w14:textId="77777777" w:rsidR="00B73699" w:rsidRDefault="00B73699" w:rsidP="00B73699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24.2.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užtikrinti, kad į vaizdo stebėjimo kameromis fiksuojamą erdvę nepatektų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E999EA" w14:textId="7114370C" w:rsidR="00C77CF1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gyvenamosios patalpos, įėjimai į jas, joms priklausančios privačios teritorijos, patalpos, kuriose</w:t>
      </w:r>
      <w:r w:rsidR="00C77CF1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asmenys pagrįstai tikisi absoliučios privatumo apsaugos;</w:t>
      </w:r>
    </w:p>
    <w:p w14:paraId="0741879B" w14:textId="77777777" w:rsidR="00B73699" w:rsidRDefault="00B73699" w:rsidP="00B73699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24.3.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imtis priemonių, kad būtų užkirstas kelias atsitiktiniam ar neteisėtam vaizdo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C25C41" w14:textId="77FBFB07" w:rsidR="00C77CF1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duomenų sunaikinimui, pakeitimui, atskleidimui, taip pat bet kokiam kitam neteisėtam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tvarkymui, saugoti vaizdo duomenų įrašymo įrenginiuose esančius duomenis;</w:t>
      </w:r>
    </w:p>
    <w:p w14:paraId="2D2FC0EC" w14:textId="77777777" w:rsidR="00B73699" w:rsidRDefault="00B73699" w:rsidP="00B73699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24.4.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užtikrinti, kad vaizdo stebėjimo sistema būtų techniškai tvarkinga, techniniai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šios </w:t>
      </w:r>
    </w:p>
    <w:p w14:paraId="305A16F0" w14:textId="1C08DCD4" w:rsidR="00C77CF1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sistemos sutrikimai būtų šalinami operatyviai, naudojant visus turimus techninius resursus;</w:t>
      </w:r>
    </w:p>
    <w:p w14:paraId="06210A0D" w14:textId="77777777" w:rsidR="00B73699" w:rsidRDefault="00B73699" w:rsidP="00B73699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24.5.</w:t>
      </w:r>
      <w:r w:rsidR="00C77CF1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neatskleisti, neperduoti ir nesudaryti sąlygų bet kokiomis priemonėmis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susipažinti </w:t>
      </w:r>
    </w:p>
    <w:p w14:paraId="0B2EC032" w14:textId="3C8B59BB" w:rsidR="006E0C98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su vaizdo duomenimis tam teisės neturintiems asmenims.</w:t>
      </w:r>
    </w:p>
    <w:p w14:paraId="1B8FEAD3" w14:textId="77777777" w:rsidR="00987D14" w:rsidRPr="00BE51FD" w:rsidRDefault="00987D14" w:rsidP="00D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05E04" w14:textId="77777777" w:rsidR="0018649F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 </w:t>
      </w:r>
      <w:r w:rsidR="0018649F"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SKYRIUS</w:t>
      </w:r>
    </w:p>
    <w:p w14:paraId="0993B698" w14:textId="77777777" w:rsidR="006E0C98" w:rsidRPr="00BE51FD" w:rsidRDefault="006E0C98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DUOMENŲ SUBJEKTO TEISĖS IR JŲ ĮGYVENDINIMO TVARKA</w:t>
      </w:r>
    </w:p>
    <w:p w14:paraId="02D09181" w14:textId="77777777" w:rsidR="00987D14" w:rsidRPr="00BE51FD" w:rsidRDefault="00987D14" w:rsidP="00D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66AC2C1" w14:textId="29785A3E" w:rsidR="006E0C98" w:rsidRPr="00B73699" w:rsidRDefault="006E0C98" w:rsidP="008211F3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Atsižvelgiant į Reglamento 18 ir 20 str. nuostatas, Duomenų subjektas turi šias</w:t>
      </w:r>
      <w:r w:rsidR="00C77CF1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teises:</w:t>
      </w:r>
    </w:p>
    <w:p w14:paraId="18BE2522" w14:textId="654A954B" w:rsidR="00C77CF1" w:rsidRPr="00BE51FD" w:rsidRDefault="00B73699" w:rsidP="008211F3">
      <w:pPr>
        <w:pStyle w:val="Sraopastraipa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žinoti (būti informuotas) apie savo duomenų tvarkymą;</w:t>
      </w:r>
    </w:p>
    <w:p w14:paraId="51A34A9D" w14:textId="4C7C2B1E" w:rsidR="00C77CF1" w:rsidRPr="00BE51FD" w:rsidRDefault="006E0C98" w:rsidP="008211F3">
      <w:pPr>
        <w:pStyle w:val="Sraopastraipa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lastRenderedPageBreak/>
        <w:t>susipažinti su savo duomenimis ir kaip jie yra tvarkomi;</w:t>
      </w:r>
    </w:p>
    <w:p w14:paraId="00724AE5" w14:textId="327C24F3" w:rsidR="00C77CF1" w:rsidRPr="00BE51FD" w:rsidRDefault="00B73699" w:rsidP="008211F3">
      <w:pPr>
        <w:pStyle w:val="Sraopastraipa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nesutikti, kad būtų tvarkomi jo asmens duomenys;</w:t>
      </w:r>
    </w:p>
    <w:p w14:paraId="3BAFEF36" w14:textId="41350FD1" w:rsidR="006E0C98" w:rsidRPr="00BE51FD" w:rsidRDefault="00B73699" w:rsidP="008211F3">
      <w:pPr>
        <w:pStyle w:val="Sraopastraipa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reikalauti ištrinti asmens duomenis, jei tvarkomi pertekliniai asmens duomenys</w:t>
      </w:r>
    </w:p>
    <w:p w14:paraId="6778B10D" w14:textId="77777777" w:rsidR="00C77CF1" w:rsidRPr="00BE51FD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ar yra kitas Reglamente nustatytas pagrindas;</w:t>
      </w:r>
    </w:p>
    <w:p w14:paraId="1C2D1B23" w14:textId="38F15ECB" w:rsidR="006E0C98" w:rsidRPr="00BE51FD" w:rsidRDefault="00B73699" w:rsidP="00B73699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25.5.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reikalauti apriboti duomenų tvarkymą, jei yra Reglamente nustatytas pagrindas.</w:t>
      </w:r>
    </w:p>
    <w:p w14:paraId="476501BD" w14:textId="77777777" w:rsidR="00B73699" w:rsidRDefault="00B73699" w:rsidP="00B73699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26.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Duomenų subjekto teisė žinoti apie savo asmens duomenų tvarkymą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įgyvendinama </w:t>
      </w:r>
    </w:p>
    <w:p w14:paraId="0976D846" w14:textId="0900992A" w:rsidR="006E0C98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taip:</w:t>
      </w:r>
    </w:p>
    <w:p w14:paraId="3D5B7114" w14:textId="77777777" w:rsidR="00B73699" w:rsidRDefault="00B73699" w:rsidP="008211F3">
      <w:pPr>
        <w:pStyle w:val="Sraopastraipa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iškabinant informacines lenteles prieš patenkant į patalpą ar teritoriją, kurioje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539EA4" w14:textId="780DEBCC" w:rsidR="00BA6B1E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vykdomas vaizdo stebėjimas;</w:t>
      </w:r>
    </w:p>
    <w:p w14:paraId="2A95FD26" w14:textId="77777777" w:rsidR="00B73699" w:rsidRDefault="00B73699" w:rsidP="008211F3">
      <w:pPr>
        <w:pStyle w:val="Sraopastraipa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informacinėje lentelėje nurodant, kad yra vykdomas vaizdo stebėjimas, vaizdo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F9CFAC" w14:textId="571D5579" w:rsidR="006E0C98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stebėjimo tikslą, Duomenų valdytojo kontaktinė informacija, kaip nurodyta šių Taisyklių 11.5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p w14:paraId="4BA0C802" w14:textId="5FC87A37" w:rsidR="00BA6B1E" w:rsidRPr="00B73699" w:rsidRDefault="00B73699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27.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Duomenų subjekto teisė susipažinti su savo vaizdo duomenimis įgyvendinama šia</w:t>
      </w:r>
      <w:r w:rsidR="00F715CE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73699">
        <w:rPr>
          <w:rFonts w:ascii="Times New Roman" w:hAnsi="Times New Roman" w:cs="Times New Roman"/>
          <w:color w:val="000000"/>
          <w:sz w:val="24"/>
          <w:szCs w:val="24"/>
        </w:rPr>
        <w:t>tvarka:</w:t>
      </w:r>
    </w:p>
    <w:p w14:paraId="334471DF" w14:textId="77777777" w:rsidR="00B73699" w:rsidRDefault="00B73699" w:rsidP="00B73699">
      <w:pPr>
        <w:pStyle w:val="Sraopastraip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27.1. 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duomenų subjektas, norėdamas susipažinti su savo vaizdo duomenimis,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Duomenų </w:t>
      </w:r>
    </w:p>
    <w:p w14:paraId="7225DC5A" w14:textId="63D14C14" w:rsidR="00BA6B1E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valdytojui pateikia prašymą raštu, valstybine kalba elektroniniu paštu, įteikiant prašymą asmeniškai arba paštu. Duomenų subjektas su savo prašymu Duomenų valdytojui taip pat pateikia jo asmens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tapatybę patvirtinantį dokumentą arba teisės aktų nustatyta tvarka ar elektroninių ryšių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priemonėmis, kurios leidžia tinkamai identifikuoti asmenį, patvirtina savo asmens tapatybę. Kai</w:t>
      </w:r>
      <w:r w:rsidR="00081EDC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dėl informacijos apie asmenį kreipiasi jo atstovas, jis turi pateikti atstovavimą patvirtinantį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dokumentą ir savo asmens tapatybę patvirtinantį dokumentą;</w:t>
      </w:r>
    </w:p>
    <w:p w14:paraId="17090C88" w14:textId="77777777" w:rsidR="00B73699" w:rsidRDefault="00B73699" w:rsidP="00B73699">
      <w:pPr>
        <w:pStyle w:val="Sraopastraip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27.2.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gavęs Duomenų subjekto prašymą susipažinti su vaizdo duomenimis,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EDC" w:rsidRPr="00BE51FD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834A8E" w14:textId="513269C3" w:rsidR="00BA6B1E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direktorius ar jo įgaliotas asmuo įvertina ir priima sprendimą leisti ar neleisti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susipažinti su vaizdo duomenimis. Informacija ar su Duomenų subjektu susiję vaizdo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duomenys yra tvarkomi ir Duomenų subjekto prašomi duomenys pateikiami ne vėliau kaip per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vieną mėnesį nuo prašymo gavimo. Duomenų subjekto prašymu tokie duomenys turi būti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pateikiami raštu;</w:t>
      </w:r>
    </w:p>
    <w:p w14:paraId="0E6195A8" w14:textId="77777777" w:rsidR="00B73699" w:rsidRDefault="00B73699" w:rsidP="00B73699">
      <w:pPr>
        <w:pStyle w:val="Sraopastraip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27.3.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įgyvendinant Duomenų subjekto teisę susipažinti su savo vaizdo duomenimis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CFE5C2" w14:textId="50B71211" w:rsidR="006E0C98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užtikrinama trečiųjų asmenų teisė į privatų gyvenimą, t. y. Duomenų subjektui susipažįstant su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vaizdo įrašu, jeigu vaizdo įraše matomi kiti asmenys, kurių tapatybė gali būti nustatyta, ar kita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informacija, kuri gali pažeisti trečiųjų asmenų privatumą, šie vaizdai turi būti retušuoti ar kitais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būdais panaikinta galimybė identifikuoti trečiuosius asmenis (jeigu tai techniškai įmanoma arba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nesukuria neproporcingos naštos Duomenų valdytojui).</w:t>
      </w:r>
    </w:p>
    <w:p w14:paraId="29DF09FD" w14:textId="77777777" w:rsidR="00B73699" w:rsidRDefault="006E0C98" w:rsidP="008211F3">
      <w:pPr>
        <w:pStyle w:val="Sraopastraip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Duomenų subjekto teisė nesutikti su vaizdo duomenų tvarkymu, teisė reikalauti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ADF17D" w14:textId="2EBAB297" w:rsidR="00D83909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ištrinti asmens duomenis, teisė reikalauti apriboti duomenų tvarkymą įgyvendinama šia tvarka: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481B32DD" w14:textId="77777777" w:rsidR="00B73699" w:rsidRDefault="00B73699" w:rsidP="00B73699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28.1.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Siekdamas įgyvendinti aukščiau nurodytas teises, Duomenų subjektas</w:t>
      </w:r>
      <w:r w:rsidR="00D8390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Duomenų </w:t>
      </w:r>
    </w:p>
    <w:p w14:paraId="5A15E9C1" w14:textId="567B2785" w:rsidR="006E0C98" w:rsidRPr="00B73699" w:rsidRDefault="006E0C98" w:rsidP="00B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valdytojui pateikia prašymą raštu, valstybine kalba elektroniniu paštu</w:t>
      </w:r>
      <w:hyperlink r:id="rId7" w:history="1"/>
      <w:r w:rsidRPr="00B73699">
        <w:rPr>
          <w:rFonts w:ascii="Times New Roman" w:hAnsi="Times New Roman" w:cs="Times New Roman"/>
          <w:color w:val="000000"/>
          <w:sz w:val="24"/>
          <w:szCs w:val="24"/>
        </w:rPr>
        <w:t>, įteikiant prašymą asmeniškai arba paštu. Duomenų valdytojas, gavęs tokį prašymą, jį įvertina ir priima sprendimą nutraukti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asmens duomenų tvarkymą, ištrinti ar apriboti atitinkamų asmens duomenų tvarkymą, išskyrus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atvejus, kai duomenys tvarkomi dėl teisėtų priežasčių, kurios yra viršesnės už duomenų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subjekto interesus, teises ir laisves, arba siekiant pareikšti, vykdyti ar apginti teisinius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>reikalavimus ar dėl to būtų padaryta žala pačiam Duomenų valdytojui.</w:t>
      </w:r>
    </w:p>
    <w:p w14:paraId="3AF66ACB" w14:textId="77777777" w:rsidR="00B73699" w:rsidRDefault="006E0C98" w:rsidP="008211F3">
      <w:pPr>
        <w:pStyle w:val="Sraopastraip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Jeigu Duomenų subjekto prašymai yra akivaizdžiai nepagrįsti ar neproporcingi</w:t>
      </w:r>
      <w:r w:rsidR="00D83909"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699">
        <w:rPr>
          <w:rFonts w:ascii="Times New Roman" w:hAnsi="Times New Roman" w:cs="Times New Roman"/>
          <w:color w:val="000000"/>
          <w:sz w:val="24"/>
          <w:szCs w:val="24"/>
        </w:rPr>
        <w:t xml:space="preserve">visų </w:t>
      </w:r>
    </w:p>
    <w:p w14:paraId="15B56470" w14:textId="1A6BC21E" w:rsidR="006E0C98" w:rsidRPr="00B73699" w:rsidRDefault="006E0C98" w:rsidP="00B7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pirma dėl jų pasikartojančio turinio, Duomenų valdytojas gali:</w:t>
      </w:r>
    </w:p>
    <w:p w14:paraId="7BD4393C" w14:textId="77777777" w:rsidR="00B73699" w:rsidRDefault="00B73699" w:rsidP="008211F3">
      <w:pPr>
        <w:pStyle w:val="Sraopastraipa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imti pagrįstą mokestį, atsižvelgdamas į informacijos teikimo ar veiksmų, kurių</w:t>
      </w:r>
      <w:r w:rsidR="00F715C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DACF90" w14:textId="17A4B5B3" w:rsidR="00BA6B1E" w:rsidRPr="00B73699" w:rsidRDefault="006E0C98" w:rsidP="00B736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9">
        <w:rPr>
          <w:rFonts w:ascii="Times New Roman" w:hAnsi="Times New Roman" w:cs="Times New Roman"/>
          <w:color w:val="000000"/>
          <w:sz w:val="24"/>
          <w:szCs w:val="24"/>
        </w:rPr>
        <w:t>prašoma, administracines išlaidas;</w:t>
      </w:r>
    </w:p>
    <w:p w14:paraId="6759ADF6" w14:textId="36C75512" w:rsidR="006E0C98" w:rsidRPr="00BE51FD" w:rsidRDefault="00B73699" w:rsidP="008211F3">
      <w:pPr>
        <w:pStyle w:val="Sraopastraipa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C98" w:rsidRPr="00BE51FD">
        <w:rPr>
          <w:rFonts w:ascii="Times New Roman" w:hAnsi="Times New Roman" w:cs="Times New Roman"/>
          <w:color w:val="000000"/>
          <w:sz w:val="24"/>
          <w:szCs w:val="24"/>
        </w:rPr>
        <w:t>gali atsisakyti imtis veiksmų pagal prašymą.</w:t>
      </w:r>
    </w:p>
    <w:p w14:paraId="7673B0DF" w14:textId="77777777" w:rsidR="00081EDC" w:rsidRDefault="00081EDC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176297" w14:textId="77777777" w:rsidR="00B73699" w:rsidRDefault="00B73699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2E0688" w14:textId="77777777" w:rsidR="00B73699" w:rsidRDefault="00B73699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BD7AC8" w14:textId="77777777" w:rsidR="00B73699" w:rsidRDefault="00B73699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1C094B" w14:textId="77777777" w:rsidR="00B73699" w:rsidRPr="00BE51FD" w:rsidRDefault="00B73699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555A8A" w14:textId="77777777" w:rsidR="0018649F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 </w:t>
      </w:r>
      <w:r w:rsidR="0018649F"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SKYRIUS</w:t>
      </w:r>
    </w:p>
    <w:p w14:paraId="187F3FF8" w14:textId="77777777" w:rsidR="006E0C98" w:rsidRPr="00BE51FD" w:rsidRDefault="006E0C98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VAIZDO DUOMENŲ SAUGUMO PAŽEIDIMŲ VALDYMO IR REAGAVIMO Į</w:t>
      </w:r>
    </w:p>
    <w:p w14:paraId="64C5CCC8" w14:textId="77777777" w:rsidR="006E0C98" w:rsidRPr="00BE51FD" w:rsidRDefault="006E0C98" w:rsidP="00D83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ŠIUOS PAŽEIDIMUS TVARKA</w:t>
      </w:r>
    </w:p>
    <w:p w14:paraId="134DFDA2" w14:textId="77777777" w:rsidR="00987D14" w:rsidRPr="00BE51FD" w:rsidRDefault="00987D14" w:rsidP="00D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207F5B0" w14:textId="77777777" w:rsidR="00BA6B1E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Duomenų valdytojo ar / ir Duomenų tvarkytojo darbuotojai, turintys prieigos prie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asmens duomenų teisę, pastebėję duomenų saugumo pažeidimus ar bet kokią įtartiną situaciją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(veiksmus ar neveikimą, galinčius sukelti ar sukeliančius grėsmę asmens duomenų saugumui),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turi imtis priemonių tokiai situacijai išvengti ir apie tai informuoti Duomenų valdytojo vadovą</w:t>
      </w:r>
      <w:r w:rsidR="007F0E35" w:rsidRPr="00BE51FD">
        <w:rPr>
          <w:rFonts w:ascii="Times New Roman" w:hAnsi="Times New Roman" w:cs="Times New Roman"/>
          <w:color w:val="000000"/>
          <w:sz w:val="24"/>
          <w:szCs w:val="24"/>
        </w:rPr>
        <w:t>, duomenų apsaugos pareigūną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ar kitą paskirtą atsakingą asmenį.</w:t>
      </w:r>
    </w:p>
    <w:p w14:paraId="76691F80" w14:textId="77777777" w:rsidR="00BA6B1E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Įvertinus duomenų apsaugos pažeidimo rizikos veiksnius, pažeidimo poveikio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laipsnį, žalą ir padarinius, kiekvienu konkrečiu atveju </w:t>
      </w:r>
      <w:r w:rsidR="00081EDC" w:rsidRPr="00BE51FD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direktorius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priima sprendimus dėl priemonių, reikiamų duomenų apsaugos pažeidimui ir jo padariniams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pašalinti.</w:t>
      </w:r>
    </w:p>
    <w:p w14:paraId="39EA650A" w14:textId="77777777" w:rsidR="006E0C98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Prireikus </w:t>
      </w:r>
      <w:r w:rsidR="00081EDC" w:rsidRPr="00BE51FD">
        <w:rPr>
          <w:rFonts w:ascii="Times New Roman" w:hAnsi="Times New Roman" w:cs="Times New Roman"/>
          <w:color w:val="000000"/>
          <w:sz w:val="24"/>
          <w:szCs w:val="24"/>
        </w:rPr>
        <w:t>Mokyklos direktorius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ar kitas paskirtas atsakingas asmuo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imasi pareigos užtikrinti, kad apie duomenų / informacijos saugumo pažeidimus būtų pranešta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(ne vėliau kaip per 72 val. nuo sužinojimo apie pažeidimą) </w:t>
      </w:r>
      <w:r w:rsidR="007F0E35" w:rsidRPr="00BE51FD">
        <w:rPr>
          <w:rFonts w:ascii="Times New Roman" w:hAnsi="Times New Roman" w:cs="Times New Roman"/>
          <w:color w:val="000000"/>
          <w:sz w:val="24"/>
          <w:szCs w:val="24"/>
        </w:rPr>
        <w:t>Valstybinei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duomenų apsaugos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inspekcijai ir / ar teisėsaugos institucijoms ir susijusiems asmenims, laikantis Reglamento,</w:t>
      </w:r>
      <w:r w:rsidR="00276944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ADTAĮ ir kitų teisės aktų reikalavimų.</w:t>
      </w:r>
    </w:p>
    <w:p w14:paraId="70330E11" w14:textId="77777777" w:rsidR="00E9057C" w:rsidRPr="00BE51FD" w:rsidRDefault="00E9057C" w:rsidP="00D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F8F6B" w14:textId="77777777" w:rsidR="0018649F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6E0C98"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649F"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SKYRIUS</w:t>
      </w:r>
    </w:p>
    <w:p w14:paraId="771DF5C7" w14:textId="77777777" w:rsidR="006E0C98" w:rsidRPr="00BE51FD" w:rsidRDefault="006E0C98" w:rsidP="0031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BAIGIAMOSIOS NUOSTATOS</w:t>
      </w:r>
    </w:p>
    <w:p w14:paraId="536AC183" w14:textId="77777777" w:rsidR="00E9057C" w:rsidRPr="00BE51FD" w:rsidRDefault="00E9057C" w:rsidP="00D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8E9FEC" w14:textId="77777777" w:rsidR="00BA6B1E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Duomenų subjekto asmens duomenys gali būti suteikti teismui, prokuratūrai,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ikiteisminio tyrimo įstaigoms bei kitoms institucijoms, kurioms teisinį pagrindą reikalauti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pateikti asmens duomenis suteikia Lietuvos Respublikos įstatymai.</w:t>
      </w:r>
    </w:p>
    <w:p w14:paraId="1799F8B4" w14:textId="77777777" w:rsidR="00BA6B1E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Darbuotojai, kurie yra įgalioti tvarkyti vaizdo duomenis arba eidami savo pareigas</w:t>
      </w:r>
      <w:r w:rsidR="00BA6B1E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juos sužino, ir kiti asmenys, įgalioti tvarkyti vaizdo duomenis, privalo laikytis šių Taisyklių,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pagrindinių asmens duomenų tvarkymo reikalavimų bei konfidencialumo ir saugumo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reikalavimų, įtvirtintų ADTAĮ, Reglamente ir šiose Taisyklėse. Darbuotojai ir kiti asmenys,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įgalioti tvarkyti vaizdo duomenis, pažeidę Taisykles, Reglamentą ir (ar) ADTAĮ atsako teisės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aktų nustatyta tvarka.</w:t>
      </w:r>
    </w:p>
    <w:p w14:paraId="08E6CE50" w14:textId="77777777" w:rsidR="00BA6B1E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Darbuotojai ir kiti asmenys, tvarkantys vaizdo duomenis, su Taisyklėmis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supažindinami pasirašytinai.</w:t>
      </w:r>
    </w:p>
    <w:p w14:paraId="19857A07" w14:textId="77777777" w:rsidR="00BA6B1E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Už Taisyklių nuostatų laikymosi priežiūrą ir jose reglamentuotų nuostatų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vykdymo kontrolę atsakingas </w:t>
      </w:r>
      <w:r w:rsidR="005D52B2" w:rsidRPr="00BE51FD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direktoriaus įsakymu paskirtas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atsakingas asmuo, įvertinęs Taisyklių taikymo praktiką, esant poreikiui, inicijuoja Taisyklių</w:t>
      </w:r>
      <w:r w:rsidR="00E9057C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atnaujinimą.</w:t>
      </w:r>
    </w:p>
    <w:p w14:paraId="30A72367" w14:textId="77777777" w:rsidR="00135D99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Pasikeitus teisės aktų nuostatoms, jomis vadovaujamasi iš karto, nelaukiant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Taisyklių pakeitimo.</w:t>
      </w:r>
    </w:p>
    <w:p w14:paraId="1705FD7D" w14:textId="77777777" w:rsidR="006E0C98" w:rsidRPr="00BE51FD" w:rsidRDefault="006E0C98" w:rsidP="008211F3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Duomenų valdytojas turi teisę iš dalies arba visiškai pakeisti Taisykles, apie tai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pranešdamas rašytiniu pranešimu, paskelbdamas Duomenų valdytojo informacinėse pranešimų</w:t>
      </w:r>
      <w:r w:rsidR="003147D9" w:rsidRPr="00BE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1FD">
        <w:rPr>
          <w:rFonts w:ascii="Times New Roman" w:hAnsi="Times New Roman" w:cs="Times New Roman"/>
          <w:color w:val="000000"/>
          <w:sz w:val="24"/>
          <w:szCs w:val="24"/>
        </w:rPr>
        <w:t>lentose. Taisyklių papildymai arba pakeitimai įsigalioja nuo paskelbimo dienos.</w:t>
      </w:r>
    </w:p>
    <w:p w14:paraId="5BDA5A6F" w14:textId="77777777" w:rsidR="003147D9" w:rsidRPr="00BE51FD" w:rsidRDefault="003147D9" w:rsidP="0014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C2CBD" w14:textId="77777777" w:rsidR="00143E4B" w:rsidRPr="00BE51FD" w:rsidRDefault="00143E4B" w:rsidP="0014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F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4DDD3563" w14:textId="77777777" w:rsidR="003147D9" w:rsidRPr="00BE51FD" w:rsidRDefault="003147D9" w:rsidP="0003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55F1EE" w14:textId="77777777" w:rsidR="007F0E35" w:rsidRPr="00BE51FD" w:rsidRDefault="007F0E35">
      <w:pPr>
        <w:rPr>
          <w:rFonts w:ascii="Times New Roman" w:hAnsi="Times New Roman" w:cs="Times New Roman"/>
          <w:sz w:val="24"/>
          <w:szCs w:val="24"/>
        </w:rPr>
      </w:pPr>
      <w:r w:rsidRPr="00BE51FD">
        <w:rPr>
          <w:rFonts w:ascii="Times New Roman" w:hAnsi="Times New Roman" w:cs="Times New Roman"/>
          <w:sz w:val="24"/>
          <w:szCs w:val="24"/>
        </w:rPr>
        <w:br w:type="page"/>
      </w:r>
    </w:p>
    <w:p w14:paraId="4654BE38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1234E6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Vaizdo duomenų tvarkymo taisyklių</w:t>
      </w:r>
    </w:p>
    <w:p w14:paraId="21842B21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FD">
        <w:rPr>
          <w:rFonts w:ascii="Times New Roman" w:hAnsi="Times New Roman" w:cs="Times New Roman"/>
          <w:sz w:val="24"/>
          <w:szCs w:val="24"/>
        </w:rPr>
        <w:t xml:space="preserve">                                  1 priedas</w:t>
      </w:r>
    </w:p>
    <w:p w14:paraId="66776714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BA5F28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E51FD">
        <w:rPr>
          <w:rFonts w:ascii="Times New Roman,Bold" w:hAnsi="Times New Roman,Bold" w:cs="Times New Roman,Bold"/>
          <w:b/>
          <w:bCs/>
          <w:sz w:val="24"/>
          <w:szCs w:val="24"/>
        </w:rPr>
        <w:t xml:space="preserve">VYKDOMO VAIZDO STEBĖJIMO  </w:t>
      </w:r>
      <w:r w:rsidRPr="00BE51FD">
        <w:rPr>
          <w:rFonts w:ascii="Times New Roman" w:hAnsi="Times New Roman" w:cs="Times New Roman"/>
          <w:b/>
          <w:bCs/>
          <w:sz w:val="24"/>
          <w:szCs w:val="24"/>
        </w:rPr>
        <w:t xml:space="preserve">STACIONARIA VAIZDO </w:t>
      </w:r>
      <w:r w:rsidRPr="00BE51FD">
        <w:rPr>
          <w:rFonts w:ascii="Times New Roman,Bold" w:hAnsi="Times New Roman,Bold" w:cs="Times New Roman,Bold"/>
          <w:b/>
          <w:bCs/>
          <w:sz w:val="24"/>
          <w:szCs w:val="24"/>
        </w:rPr>
        <w:t xml:space="preserve">ĮRANGA TERITORIJŲ IR PATALPŲ, NUSTATANT VAIZDO DUOMENŲ SAUGOJIMO TERMINUS, SĄRAŠAS </w:t>
      </w:r>
    </w:p>
    <w:p w14:paraId="41E142CB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Lentelstinklelis1"/>
        <w:tblW w:w="8042" w:type="dxa"/>
        <w:jc w:val="center"/>
        <w:tblLayout w:type="fixed"/>
        <w:tblLook w:val="04A0" w:firstRow="1" w:lastRow="0" w:firstColumn="1" w:lastColumn="0" w:noHBand="0" w:noVBand="1"/>
      </w:tblPr>
      <w:tblGrid>
        <w:gridCol w:w="1456"/>
        <w:gridCol w:w="5234"/>
        <w:gridCol w:w="1352"/>
      </w:tblGrid>
      <w:tr w:rsidR="00D04775" w:rsidRPr="00BE51FD" w14:paraId="1A620F19" w14:textId="77777777" w:rsidTr="00D04775">
        <w:trPr>
          <w:trHeight w:val="1939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79CC4799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234" w:type="dxa"/>
            <w:shd w:val="clear" w:color="auto" w:fill="D9D9D9" w:themeFill="background1" w:themeFillShade="D9"/>
            <w:vAlign w:val="center"/>
          </w:tcPr>
          <w:p w14:paraId="2CE3C154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Vaizdo stebėjimo vieta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87C7A06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Vaizdo stebėjimo įrenginių kiekis</w:t>
            </w:r>
          </w:p>
        </w:tc>
      </w:tr>
      <w:tr w:rsidR="00D04775" w:rsidRPr="00BE51FD" w14:paraId="32234211" w14:textId="77777777" w:rsidTr="00D04775">
        <w:trPr>
          <w:trHeight w:val="478"/>
          <w:jc w:val="center"/>
        </w:trPr>
        <w:tc>
          <w:tcPr>
            <w:tcW w:w="8042" w:type="dxa"/>
            <w:gridSpan w:val="3"/>
            <w:shd w:val="clear" w:color="auto" w:fill="auto"/>
            <w:vAlign w:val="center"/>
          </w:tcPr>
          <w:p w14:paraId="3EEA0088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Vaizdo stebėjimas pastato iš lauko ir dalies lauko teritorijos</w:t>
            </w:r>
          </w:p>
        </w:tc>
      </w:tr>
      <w:tr w:rsidR="00D04775" w:rsidRPr="00BE51FD" w14:paraId="067A94B7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0DAA45CB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234" w:type="dxa"/>
            <w:vAlign w:val="center"/>
          </w:tcPr>
          <w:p w14:paraId="58443863" w14:textId="069197C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</w:t>
            </w:r>
            <w:r w:rsidRPr="00BE51F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ėjimas į gimnazijos pastatą</w:t>
            </w:r>
          </w:p>
        </w:tc>
        <w:tc>
          <w:tcPr>
            <w:tcW w:w="1351" w:type="dxa"/>
            <w:vAlign w:val="center"/>
          </w:tcPr>
          <w:p w14:paraId="4C341E48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D04775" w:rsidRPr="00BE51FD" w14:paraId="131CDEBA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27A7DAD1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234" w:type="dxa"/>
            <w:vAlign w:val="center"/>
          </w:tcPr>
          <w:p w14:paraId="6D824F73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Takas prie sporto salės</w:t>
            </w:r>
          </w:p>
        </w:tc>
        <w:tc>
          <w:tcPr>
            <w:tcW w:w="1351" w:type="dxa"/>
            <w:vAlign w:val="center"/>
          </w:tcPr>
          <w:p w14:paraId="3B2EF294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  <w:tr w:rsidR="00D04775" w:rsidRPr="00BE51FD" w14:paraId="62B6EA41" w14:textId="77777777" w:rsidTr="00D04775">
        <w:trPr>
          <w:trHeight w:val="504"/>
          <w:jc w:val="center"/>
        </w:trPr>
        <w:tc>
          <w:tcPr>
            <w:tcW w:w="1456" w:type="dxa"/>
            <w:vAlign w:val="center"/>
          </w:tcPr>
          <w:p w14:paraId="55993992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234" w:type="dxa"/>
            <w:vAlign w:val="center"/>
          </w:tcPr>
          <w:p w14:paraId="72427220" w14:textId="1986A752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auko sporto aikštelių (futbolo ir krepšinio) erdvė</w:t>
            </w:r>
          </w:p>
        </w:tc>
        <w:tc>
          <w:tcPr>
            <w:tcW w:w="1351" w:type="dxa"/>
            <w:vAlign w:val="center"/>
          </w:tcPr>
          <w:p w14:paraId="7A211887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2 vnt.</w:t>
            </w:r>
          </w:p>
        </w:tc>
      </w:tr>
      <w:tr w:rsidR="00D04775" w:rsidRPr="00BE51FD" w14:paraId="2AD69A22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1E459928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234" w:type="dxa"/>
            <w:vAlign w:val="center"/>
          </w:tcPr>
          <w:p w14:paraId="6F114954" w14:textId="3806B80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bookmarkStart w:id="0" w:name="_GoBack"/>
            <w:bookmarkEnd w:id="0"/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idinis gimnazijos kiemas, atsarginis išėjimas</w:t>
            </w:r>
          </w:p>
        </w:tc>
        <w:tc>
          <w:tcPr>
            <w:tcW w:w="1351" w:type="dxa"/>
            <w:vAlign w:val="center"/>
          </w:tcPr>
          <w:p w14:paraId="05370565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  <w:tr w:rsidR="00D04775" w:rsidRPr="00BE51FD" w14:paraId="0E0193AA" w14:textId="77777777" w:rsidTr="00D04775">
        <w:trPr>
          <w:trHeight w:val="478"/>
          <w:jc w:val="center"/>
        </w:trPr>
        <w:tc>
          <w:tcPr>
            <w:tcW w:w="8042" w:type="dxa"/>
            <w:gridSpan w:val="3"/>
            <w:vAlign w:val="center"/>
          </w:tcPr>
          <w:p w14:paraId="05E3C4CD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Vaizdo stebėjimas vidaus patalpose</w:t>
            </w:r>
          </w:p>
        </w:tc>
      </w:tr>
      <w:tr w:rsidR="00D04775" w:rsidRPr="00BE51FD" w14:paraId="37DB9084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6D8A9428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234" w:type="dxa"/>
            <w:vAlign w:val="center"/>
          </w:tcPr>
          <w:p w14:paraId="7862B398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I a. rūbinė</w:t>
            </w:r>
          </w:p>
        </w:tc>
        <w:tc>
          <w:tcPr>
            <w:tcW w:w="1351" w:type="dxa"/>
            <w:vAlign w:val="center"/>
          </w:tcPr>
          <w:p w14:paraId="7D90D22A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  <w:tr w:rsidR="00D04775" w:rsidRPr="00BE51FD" w14:paraId="5B5097E2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7D43EA25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234" w:type="dxa"/>
            <w:vAlign w:val="center"/>
          </w:tcPr>
          <w:p w14:paraId="317A979C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 a. nauja mokykla - </w:t>
            </w:r>
            <w:proofErr w:type="spellStart"/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1351" w:type="dxa"/>
            <w:vAlign w:val="center"/>
          </w:tcPr>
          <w:p w14:paraId="4717136A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  <w:tr w:rsidR="00D04775" w:rsidRPr="00BE51FD" w14:paraId="1861C1E8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3DDF92CB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234" w:type="dxa"/>
            <w:vAlign w:val="center"/>
          </w:tcPr>
          <w:p w14:paraId="450F397B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 a. nauja mokykla - </w:t>
            </w:r>
            <w:proofErr w:type="spellStart"/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1351" w:type="dxa"/>
            <w:vAlign w:val="center"/>
          </w:tcPr>
          <w:p w14:paraId="741D0550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  <w:tr w:rsidR="00D04775" w:rsidRPr="00BE51FD" w14:paraId="6D9EA079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79588DDC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234" w:type="dxa"/>
            <w:vAlign w:val="center"/>
          </w:tcPr>
          <w:p w14:paraId="5547340C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III a. nauja mokykla- </w:t>
            </w:r>
            <w:proofErr w:type="spellStart"/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1351" w:type="dxa"/>
            <w:vAlign w:val="center"/>
          </w:tcPr>
          <w:p w14:paraId="27A48568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  <w:tr w:rsidR="00D04775" w:rsidRPr="00BE51FD" w14:paraId="1C8FE9F9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797F3CE9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234" w:type="dxa"/>
            <w:vAlign w:val="center"/>
          </w:tcPr>
          <w:p w14:paraId="2150B9B2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III a. sena mokykla- </w:t>
            </w:r>
            <w:proofErr w:type="spellStart"/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1351" w:type="dxa"/>
            <w:vAlign w:val="center"/>
          </w:tcPr>
          <w:p w14:paraId="30F0AFAA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  <w:tr w:rsidR="00D04775" w:rsidRPr="00BE51FD" w14:paraId="797CFC49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580FA76F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234" w:type="dxa"/>
            <w:vAlign w:val="center"/>
          </w:tcPr>
          <w:p w14:paraId="6B972D15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rūsys</w:t>
            </w:r>
          </w:p>
        </w:tc>
        <w:tc>
          <w:tcPr>
            <w:tcW w:w="1351" w:type="dxa"/>
            <w:vAlign w:val="center"/>
          </w:tcPr>
          <w:p w14:paraId="21A95DB7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D04775" w:rsidRPr="00BE51FD" w14:paraId="50421EEB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4AE76F4F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34" w:type="dxa"/>
            <w:vAlign w:val="center"/>
          </w:tcPr>
          <w:p w14:paraId="2BA60E08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1F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įėjimas į gimnazijos pastatą, vidinis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1351" w:type="dxa"/>
            <w:vAlign w:val="center"/>
          </w:tcPr>
          <w:p w14:paraId="1C7504B4" w14:textId="77777777" w:rsidR="00D04775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775" w:rsidRPr="00BE51FD" w14:paraId="6FF49658" w14:textId="77777777" w:rsidTr="00D04775">
        <w:trPr>
          <w:trHeight w:val="478"/>
          <w:jc w:val="center"/>
        </w:trPr>
        <w:tc>
          <w:tcPr>
            <w:tcW w:w="1456" w:type="dxa"/>
            <w:vAlign w:val="center"/>
          </w:tcPr>
          <w:p w14:paraId="13A8F9B0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34" w:type="dxa"/>
            <w:vAlign w:val="center"/>
          </w:tcPr>
          <w:p w14:paraId="547F8005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mokytojų kambarys</w:t>
            </w:r>
          </w:p>
        </w:tc>
        <w:tc>
          <w:tcPr>
            <w:tcW w:w="1351" w:type="dxa"/>
            <w:vAlign w:val="center"/>
          </w:tcPr>
          <w:p w14:paraId="3A5F2AAA" w14:textId="77777777" w:rsidR="00D04775" w:rsidRPr="00BE51FD" w:rsidRDefault="00D04775" w:rsidP="00EC7E8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51FD">
              <w:rPr>
                <w:rFonts w:ascii="Times New Roman" w:hAnsi="Times New Roman"/>
                <w:sz w:val="24"/>
                <w:szCs w:val="24"/>
                <w:lang w:val="lt-LT"/>
              </w:rPr>
              <w:t>1 vnt.</w:t>
            </w:r>
          </w:p>
        </w:tc>
      </w:tr>
    </w:tbl>
    <w:p w14:paraId="15389EF7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center"/>
      </w:pPr>
    </w:p>
    <w:p w14:paraId="383719E9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</w:pPr>
    </w:p>
    <w:p w14:paraId="34E9D19E" w14:textId="7777777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center"/>
      </w:pPr>
    </w:p>
    <w:p w14:paraId="091B694D" w14:textId="2B79FB37" w:rsidR="00D04775" w:rsidRPr="00BE51FD" w:rsidRDefault="00D04775" w:rsidP="00D0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7BA36CB6" w14:textId="77777777" w:rsidR="00D04775" w:rsidRDefault="00D04775" w:rsidP="00D04775"/>
    <w:p w14:paraId="42EF9C46" w14:textId="77777777" w:rsidR="00E9057C" w:rsidRPr="00BE51FD" w:rsidRDefault="00E9057C" w:rsidP="006E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057C" w:rsidRPr="00BE51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C03"/>
    <w:multiLevelType w:val="multilevel"/>
    <w:tmpl w:val="8096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52806D0"/>
    <w:multiLevelType w:val="multilevel"/>
    <w:tmpl w:val="2AAED7D0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2C70F9E"/>
    <w:multiLevelType w:val="multilevel"/>
    <w:tmpl w:val="910294C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6637C1F"/>
    <w:multiLevelType w:val="multilevel"/>
    <w:tmpl w:val="067E66A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52" w:hanging="1800"/>
      </w:pPr>
      <w:rPr>
        <w:rFonts w:hint="default"/>
      </w:rPr>
    </w:lvl>
  </w:abstractNum>
  <w:abstractNum w:abstractNumId="4" w15:restartNumberingAfterBreak="0">
    <w:nsid w:val="17E90010"/>
    <w:multiLevelType w:val="multilevel"/>
    <w:tmpl w:val="2DA4799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D575663"/>
    <w:multiLevelType w:val="hybridMultilevel"/>
    <w:tmpl w:val="4526385A"/>
    <w:lvl w:ilvl="0" w:tplc="D4A421C8">
      <w:start w:val="28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9EE4EBC"/>
    <w:multiLevelType w:val="multilevel"/>
    <w:tmpl w:val="9A86A0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37B42F07"/>
    <w:multiLevelType w:val="multilevel"/>
    <w:tmpl w:val="D95087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ascii="Times New Roman,Bold" w:hAnsi="Times New Roman,Bold" w:cs="Times New Roman,Bold"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,Bold" w:hAnsi="Times New Roman,Bold" w:cs="Times New Roman,Bold"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="Times New Roman,Bold" w:hAnsi="Times New Roman,Bold" w:cs="Times New Roman,Bold"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="Times New Roman,Bold" w:hAnsi="Times New Roman,Bold" w:cs="Times New Roman,Bold"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="Times New Roman,Bold" w:hAnsi="Times New Roman,Bold" w:cs="Times New Roman,Bold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,Bold" w:hAnsi="Times New Roman,Bold" w:cs="Times New Roman,Bold"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="Times New Roman,Bold" w:hAnsi="Times New Roman,Bold" w:cs="Times New Roman,Bold"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="Times New Roman,Bold" w:hAnsi="Times New Roman,Bold" w:cs="Times New Roman,Bold" w:hint="default"/>
        <w:b/>
      </w:rPr>
    </w:lvl>
  </w:abstractNum>
  <w:abstractNum w:abstractNumId="8" w15:restartNumberingAfterBreak="0">
    <w:nsid w:val="3E951BC0"/>
    <w:multiLevelType w:val="multilevel"/>
    <w:tmpl w:val="935CCE40"/>
    <w:lvl w:ilvl="0">
      <w:start w:val="1"/>
      <w:numFmt w:val="decimal"/>
      <w:lvlText w:val="%1."/>
      <w:lvlJc w:val="left"/>
      <w:pPr>
        <w:ind w:left="2487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00377"/>
    <w:multiLevelType w:val="hybridMultilevel"/>
    <w:tmpl w:val="C5BEBE86"/>
    <w:lvl w:ilvl="0" w:tplc="3826911E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4213765"/>
    <w:multiLevelType w:val="multilevel"/>
    <w:tmpl w:val="94FAC87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61FC54A1"/>
    <w:multiLevelType w:val="multilevel"/>
    <w:tmpl w:val="C11ABC9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08" w:hanging="1800"/>
      </w:pPr>
      <w:rPr>
        <w:rFonts w:hint="default"/>
      </w:rPr>
    </w:lvl>
  </w:abstractNum>
  <w:abstractNum w:abstractNumId="12" w15:restartNumberingAfterBreak="0">
    <w:nsid w:val="6FE15482"/>
    <w:multiLevelType w:val="multilevel"/>
    <w:tmpl w:val="7AAC7F0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716C7ADF"/>
    <w:multiLevelType w:val="multilevel"/>
    <w:tmpl w:val="20BC0C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8"/>
    <w:rsid w:val="00010441"/>
    <w:rsid w:val="00034B6D"/>
    <w:rsid w:val="00081EDC"/>
    <w:rsid w:val="00135D99"/>
    <w:rsid w:val="00143E4B"/>
    <w:rsid w:val="00157C45"/>
    <w:rsid w:val="0018649F"/>
    <w:rsid w:val="00276944"/>
    <w:rsid w:val="002A2854"/>
    <w:rsid w:val="002F06FB"/>
    <w:rsid w:val="002F7725"/>
    <w:rsid w:val="003147D9"/>
    <w:rsid w:val="00346B05"/>
    <w:rsid w:val="004828D5"/>
    <w:rsid w:val="004929A5"/>
    <w:rsid w:val="00597966"/>
    <w:rsid w:val="005D52B2"/>
    <w:rsid w:val="00630752"/>
    <w:rsid w:val="006A14F8"/>
    <w:rsid w:val="006A33D5"/>
    <w:rsid w:val="006E0C98"/>
    <w:rsid w:val="00741628"/>
    <w:rsid w:val="007B5BE8"/>
    <w:rsid w:val="007F0E35"/>
    <w:rsid w:val="00807D99"/>
    <w:rsid w:val="008134F5"/>
    <w:rsid w:val="008211F3"/>
    <w:rsid w:val="008A7760"/>
    <w:rsid w:val="008D2CBF"/>
    <w:rsid w:val="00940C09"/>
    <w:rsid w:val="00987D14"/>
    <w:rsid w:val="00A23BC4"/>
    <w:rsid w:val="00A842EB"/>
    <w:rsid w:val="00AD7D09"/>
    <w:rsid w:val="00B73699"/>
    <w:rsid w:val="00BA6B1E"/>
    <w:rsid w:val="00BE51FD"/>
    <w:rsid w:val="00C62751"/>
    <w:rsid w:val="00C77CF1"/>
    <w:rsid w:val="00C81408"/>
    <w:rsid w:val="00CA6AE2"/>
    <w:rsid w:val="00CC0102"/>
    <w:rsid w:val="00D03975"/>
    <w:rsid w:val="00D04775"/>
    <w:rsid w:val="00D83909"/>
    <w:rsid w:val="00E305ED"/>
    <w:rsid w:val="00E86186"/>
    <w:rsid w:val="00E9057C"/>
    <w:rsid w:val="00EC6007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07D0"/>
  <w15:docId w15:val="{5EE24F07-541D-42AA-941B-623325A0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6E0C9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3E4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A33D5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A6B1E"/>
    <w:rPr>
      <w:color w:val="605E5C"/>
      <w:shd w:val="clear" w:color="auto" w:fill="E1DFDD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C6007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EC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tine@vokes.vilnius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p@asmens-duomeny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2752-223A-4A89-97F7-D42AB3AA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12678</Words>
  <Characters>7227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Sekretore_ID</cp:lastModifiedBy>
  <cp:revision>2</cp:revision>
  <cp:lastPrinted>2020-11-10T11:31:00Z</cp:lastPrinted>
  <dcterms:created xsi:type="dcterms:W3CDTF">2020-11-12T12:27:00Z</dcterms:created>
  <dcterms:modified xsi:type="dcterms:W3CDTF">2020-11-12T12:27:00Z</dcterms:modified>
</cp:coreProperties>
</file>